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485" w:tblpY="637"/>
        <w:tblW w:w="13975" w:type="dxa"/>
        <w:tblLayout w:type="fixed"/>
        <w:tblCellMar>
          <w:left w:w="40" w:type="dxa"/>
          <w:right w:w="40" w:type="dxa"/>
        </w:tblCellMar>
        <w:tblLook w:val="0000" w:firstRow="0" w:lastRow="0" w:firstColumn="0" w:lastColumn="0" w:noHBand="0" w:noVBand="0"/>
      </w:tblPr>
      <w:tblGrid>
        <w:gridCol w:w="501"/>
        <w:gridCol w:w="9"/>
        <w:gridCol w:w="3882"/>
        <w:gridCol w:w="286"/>
        <w:gridCol w:w="6891"/>
        <w:gridCol w:w="2383"/>
        <w:gridCol w:w="23"/>
      </w:tblGrid>
      <w:tr w:rsidR="00E84307" w:rsidTr="0051672D">
        <w:trPr>
          <w:gridAfter w:val="1"/>
          <w:wAfter w:w="23" w:type="dxa"/>
          <w:trHeight w:hRule="exact" w:val="447"/>
        </w:trPr>
        <w:tc>
          <w:tcPr>
            <w:tcW w:w="13952" w:type="dxa"/>
            <w:gridSpan w:val="6"/>
            <w:tcBorders>
              <w:top w:val="single" w:sz="6" w:space="0" w:color="auto"/>
              <w:left w:val="single" w:sz="6" w:space="0" w:color="auto"/>
              <w:bottom w:val="single" w:sz="6" w:space="0" w:color="auto"/>
              <w:right w:val="single" w:sz="6" w:space="0" w:color="auto"/>
            </w:tcBorders>
            <w:shd w:val="clear" w:color="auto" w:fill="FFFFFF"/>
          </w:tcPr>
          <w:p w:rsidR="00E84307" w:rsidRPr="00A37DC5" w:rsidRDefault="00E84307" w:rsidP="00E84307">
            <w:pPr>
              <w:shd w:val="clear" w:color="auto" w:fill="FFFFFF"/>
              <w:jc w:val="center"/>
              <w:rPr>
                <w:rFonts w:eastAsia="Times New Roman"/>
                <w:color w:val="000000"/>
                <w:sz w:val="18"/>
                <w:szCs w:val="18"/>
              </w:rPr>
            </w:pPr>
            <w:r>
              <w:rPr>
                <w:rFonts w:eastAsia="Times New Roman"/>
                <w:color w:val="000000"/>
                <w:sz w:val="18"/>
                <w:szCs w:val="18"/>
              </w:rPr>
              <w:t>Выполнение плана мероприятий по реализации стратегии социально-экономического развития</w:t>
            </w:r>
            <w:bookmarkStart w:id="0" w:name="_GoBack"/>
            <w:bookmarkEnd w:id="0"/>
            <w:r>
              <w:rPr>
                <w:rFonts w:eastAsia="Times New Roman"/>
                <w:color w:val="000000"/>
                <w:sz w:val="18"/>
                <w:szCs w:val="18"/>
              </w:rPr>
              <w:t xml:space="preserve">  городского округа Иванова за 2020 год</w:t>
            </w:r>
          </w:p>
        </w:tc>
      </w:tr>
      <w:tr w:rsidR="002125EA" w:rsidTr="00E84307">
        <w:trPr>
          <w:gridAfter w:val="1"/>
          <w:wAfter w:w="23" w:type="dxa"/>
          <w:trHeight w:hRule="exact" w:val="447"/>
        </w:trPr>
        <w:tc>
          <w:tcPr>
            <w:tcW w:w="501" w:type="dxa"/>
            <w:tcBorders>
              <w:top w:val="single" w:sz="6" w:space="0" w:color="auto"/>
              <w:left w:val="single" w:sz="6" w:space="0" w:color="auto"/>
              <w:bottom w:val="single" w:sz="6" w:space="0" w:color="auto"/>
              <w:right w:val="single" w:sz="6" w:space="0" w:color="auto"/>
            </w:tcBorders>
            <w:shd w:val="clear" w:color="auto" w:fill="FFFFFF"/>
          </w:tcPr>
          <w:p w:rsidR="002125EA" w:rsidRDefault="002125EA" w:rsidP="00E84307">
            <w:pPr>
              <w:shd w:val="clear" w:color="auto" w:fill="FFFFFF"/>
              <w:spacing w:line="217" w:lineRule="exact"/>
              <w:ind w:left="27" w:right="23"/>
              <w:rPr>
                <w:rFonts w:eastAsia="Times New Roman"/>
                <w:color w:val="000000"/>
                <w:sz w:val="18"/>
                <w:szCs w:val="18"/>
              </w:rPr>
            </w:pPr>
          </w:p>
        </w:tc>
        <w:tc>
          <w:tcPr>
            <w:tcW w:w="13451" w:type="dxa"/>
            <w:gridSpan w:val="5"/>
            <w:tcBorders>
              <w:top w:val="single" w:sz="6" w:space="0" w:color="auto"/>
              <w:left w:val="single" w:sz="6" w:space="0" w:color="auto"/>
              <w:bottom w:val="single" w:sz="6" w:space="0" w:color="auto"/>
              <w:right w:val="single" w:sz="6" w:space="0" w:color="auto"/>
            </w:tcBorders>
            <w:shd w:val="clear" w:color="auto" w:fill="FFFFFF"/>
          </w:tcPr>
          <w:p w:rsidR="002125EA" w:rsidRPr="00A37DC5" w:rsidRDefault="002125EA" w:rsidP="00E84307">
            <w:pPr>
              <w:shd w:val="clear" w:color="auto" w:fill="FFFFFF"/>
              <w:jc w:val="center"/>
              <w:rPr>
                <w:rFonts w:eastAsia="Times New Roman"/>
                <w:color w:val="000000"/>
                <w:sz w:val="18"/>
                <w:szCs w:val="18"/>
              </w:rPr>
            </w:pPr>
            <w:r w:rsidRPr="00A37DC5">
              <w:rPr>
                <w:rFonts w:eastAsia="Times New Roman"/>
                <w:color w:val="000000"/>
                <w:sz w:val="18"/>
                <w:szCs w:val="18"/>
              </w:rPr>
              <w:t>Стратегическое направление N 1 "Инвестиционная стратегия</w:t>
            </w:r>
          </w:p>
          <w:p w:rsidR="002125EA" w:rsidRDefault="002125EA" w:rsidP="00E84307">
            <w:pPr>
              <w:shd w:val="clear" w:color="auto" w:fill="FFFFFF"/>
              <w:spacing w:line="217" w:lineRule="exact"/>
              <w:ind w:left="63" w:right="113"/>
              <w:jc w:val="center"/>
              <w:rPr>
                <w:rFonts w:eastAsia="Times New Roman"/>
                <w:color w:val="000000"/>
                <w:sz w:val="18"/>
                <w:szCs w:val="18"/>
              </w:rPr>
            </w:pPr>
            <w:r w:rsidRPr="00A37DC5">
              <w:rPr>
                <w:rFonts w:eastAsia="Times New Roman"/>
                <w:color w:val="000000"/>
                <w:sz w:val="18"/>
                <w:szCs w:val="18"/>
              </w:rPr>
              <w:t>и инновационная сфера городского округа Иваново"</w:t>
            </w:r>
          </w:p>
        </w:tc>
      </w:tr>
      <w:tr w:rsidR="002125EA" w:rsidTr="00E84307">
        <w:trPr>
          <w:gridAfter w:val="1"/>
          <w:wAfter w:w="23" w:type="dxa"/>
          <w:trHeight w:hRule="exact" w:val="447"/>
        </w:trPr>
        <w:tc>
          <w:tcPr>
            <w:tcW w:w="501" w:type="dxa"/>
            <w:tcBorders>
              <w:top w:val="single" w:sz="6" w:space="0" w:color="auto"/>
              <w:left w:val="single" w:sz="6" w:space="0" w:color="auto"/>
              <w:bottom w:val="single" w:sz="6" w:space="0" w:color="auto"/>
              <w:right w:val="single" w:sz="6" w:space="0" w:color="auto"/>
            </w:tcBorders>
            <w:shd w:val="clear" w:color="auto" w:fill="FFFFFF"/>
          </w:tcPr>
          <w:p w:rsidR="002125EA" w:rsidRDefault="002125EA" w:rsidP="00E84307">
            <w:pPr>
              <w:shd w:val="clear" w:color="auto" w:fill="FFFFFF"/>
              <w:spacing w:line="217" w:lineRule="exact"/>
              <w:ind w:left="27" w:right="23"/>
            </w:pPr>
            <w:r>
              <w:rPr>
                <w:rFonts w:eastAsia="Times New Roman"/>
                <w:color w:val="000000"/>
                <w:sz w:val="18"/>
                <w:szCs w:val="18"/>
              </w:rPr>
              <w:t xml:space="preserve">№ </w:t>
            </w:r>
            <w:proofErr w:type="gramStart"/>
            <w:r>
              <w:rPr>
                <w:rFonts w:eastAsia="Times New Roman"/>
                <w:color w:val="000000"/>
                <w:spacing w:val="-7"/>
                <w:sz w:val="18"/>
                <w:szCs w:val="18"/>
              </w:rPr>
              <w:t>п</w:t>
            </w:r>
            <w:proofErr w:type="gramEnd"/>
            <w:r>
              <w:rPr>
                <w:rFonts w:eastAsia="Times New Roman"/>
                <w:color w:val="000000"/>
                <w:spacing w:val="-7"/>
                <w:sz w:val="18"/>
                <w:szCs w:val="18"/>
              </w:rPr>
              <w:t>/п</w:t>
            </w:r>
          </w:p>
        </w:tc>
        <w:tc>
          <w:tcPr>
            <w:tcW w:w="4177" w:type="dxa"/>
            <w:gridSpan w:val="3"/>
            <w:tcBorders>
              <w:top w:val="single" w:sz="6" w:space="0" w:color="auto"/>
              <w:left w:val="single" w:sz="6" w:space="0" w:color="auto"/>
              <w:bottom w:val="single" w:sz="6" w:space="0" w:color="auto"/>
              <w:right w:val="single" w:sz="6" w:space="0" w:color="auto"/>
            </w:tcBorders>
            <w:shd w:val="clear" w:color="auto" w:fill="FFFFFF"/>
          </w:tcPr>
          <w:p w:rsidR="002125EA" w:rsidRDefault="002125EA" w:rsidP="00E84307">
            <w:pPr>
              <w:shd w:val="clear" w:color="auto" w:fill="FFFFFF"/>
              <w:jc w:val="center"/>
            </w:pPr>
            <w:r>
              <w:rPr>
                <w:rFonts w:eastAsia="Times New Roman"/>
                <w:color w:val="000000"/>
                <w:sz w:val="18"/>
                <w:szCs w:val="18"/>
              </w:rPr>
              <w:t>Наименование мероприятия</w:t>
            </w:r>
          </w:p>
        </w:tc>
        <w:tc>
          <w:tcPr>
            <w:tcW w:w="6891" w:type="dxa"/>
            <w:tcBorders>
              <w:top w:val="single" w:sz="6" w:space="0" w:color="auto"/>
              <w:left w:val="single" w:sz="6" w:space="0" w:color="auto"/>
              <w:bottom w:val="single" w:sz="6" w:space="0" w:color="auto"/>
              <w:right w:val="single" w:sz="6" w:space="0" w:color="auto"/>
            </w:tcBorders>
            <w:shd w:val="clear" w:color="auto" w:fill="FFFFFF"/>
          </w:tcPr>
          <w:p w:rsidR="002125EA" w:rsidRDefault="002125EA" w:rsidP="00E84307">
            <w:pPr>
              <w:shd w:val="clear" w:color="auto" w:fill="FFFFFF"/>
              <w:jc w:val="center"/>
            </w:pPr>
            <w:r>
              <w:rPr>
                <w:rFonts w:eastAsia="Times New Roman"/>
                <w:color w:val="000000"/>
                <w:sz w:val="18"/>
                <w:szCs w:val="18"/>
              </w:rPr>
              <w:t>Информация о выполнении мероприятия</w:t>
            </w:r>
          </w:p>
        </w:tc>
        <w:tc>
          <w:tcPr>
            <w:tcW w:w="2383" w:type="dxa"/>
            <w:tcBorders>
              <w:top w:val="single" w:sz="6" w:space="0" w:color="auto"/>
              <w:left w:val="single" w:sz="6" w:space="0" w:color="auto"/>
              <w:bottom w:val="single" w:sz="6" w:space="0" w:color="auto"/>
              <w:right w:val="single" w:sz="6" w:space="0" w:color="auto"/>
            </w:tcBorders>
            <w:shd w:val="clear" w:color="auto" w:fill="FFFFFF"/>
          </w:tcPr>
          <w:p w:rsidR="002125EA" w:rsidRDefault="002125EA" w:rsidP="00E84307">
            <w:pPr>
              <w:shd w:val="clear" w:color="auto" w:fill="FFFFFF"/>
              <w:spacing w:line="217" w:lineRule="exact"/>
              <w:ind w:left="63" w:right="113"/>
            </w:pPr>
            <w:r>
              <w:rPr>
                <w:rFonts w:eastAsia="Times New Roman"/>
                <w:color w:val="000000"/>
                <w:sz w:val="18"/>
                <w:szCs w:val="18"/>
              </w:rPr>
              <w:t>Причины невыполнения, проблемные вопросы</w:t>
            </w:r>
          </w:p>
        </w:tc>
      </w:tr>
      <w:tr w:rsidR="002125EA" w:rsidTr="00E84307">
        <w:trPr>
          <w:gridAfter w:val="1"/>
          <w:wAfter w:w="23" w:type="dxa"/>
          <w:trHeight w:hRule="exact" w:val="1959"/>
        </w:trPr>
        <w:tc>
          <w:tcPr>
            <w:tcW w:w="501" w:type="dxa"/>
            <w:tcBorders>
              <w:top w:val="single" w:sz="6" w:space="0" w:color="auto"/>
              <w:left w:val="single" w:sz="6" w:space="0" w:color="auto"/>
              <w:bottom w:val="single" w:sz="6" w:space="0" w:color="auto"/>
              <w:right w:val="single" w:sz="6" w:space="0" w:color="auto"/>
            </w:tcBorders>
            <w:shd w:val="clear" w:color="auto" w:fill="FFFFFF"/>
          </w:tcPr>
          <w:p w:rsidR="002125EA" w:rsidRDefault="002125EA" w:rsidP="00E84307">
            <w:pPr>
              <w:shd w:val="clear" w:color="auto" w:fill="FFFFFF"/>
              <w:spacing w:line="217" w:lineRule="exact"/>
              <w:ind w:left="27" w:right="23"/>
              <w:jc w:val="center"/>
              <w:rPr>
                <w:rFonts w:eastAsia="Times New Roman"/>
                <w:color w:val="000000"/>
                <w:sz w:val="18"/>
                <w:szCs w:val="18"/>
              </w:rPr>
            </w:pPr>
            <w:r w:rsidRPr="00A37DC5">
              <w:rPr>
                <w:rFonts w:eastAsia="Times New Roman"/>
                <w:color w:val="000000"/>
                <w:sz w:val="18"/>
                <w:szCs w:val="18"/>
              </w:rPr>
              <w:t>10.</w:t>
            </w:r>
            <w:r w:rsidRPr="00A37DC5">
              <w:rPr>
                <w:rFonts w:eastAsia="Times New Roman"/>
                <w:color w:val="000000"/>
                <w:sz w:val="18"/>
                <w:szCs w:val="18"/>
              </w:rPr>
              <w:tab/>
            </w:r>
          </w:p>
        </w:tc>
        <w:tc>
          <w:tcPr>
            <w:tcW w:w="4177" w:type="dxa"/>
            <w:gridSpan w:val="3"/>
            <w:tcBorders>
              <w:top w:val="single" w:sz="6" w:space="0" w:color="auto"/>
              <w:left w:val="single" w:sz="6" w:space="0" w:color="auto"/>
              <w:bottom w:val="single" w:sz="6" w:space="0" w:color="auto"/>
              <w:right w:val="single" w:sz="6" w:space="0" w:color="auto"/>
            </w:tcBorders>
            <w:shd w:val="clear" w:color="auto" w:fill="FFFFFF"/>
          </w:tcPr>
          <w:p w:rsidR="002125EA" w:rsidRPr="00687254" w:rsidRDefault="002125EA" w:rsidP="00E84307">
            <w:pPr>
              <w:shd w:val="clear" w:color="auto" w:fill="FFFFFF"/>
              <w:jc w:val="center"/>
              <w:rPr>
                <w:rFonts w:eastAsia="Times New Roman"/>
                <w:color w:val="000000"/>
                <w:sz w:val="18"/>
                <w:szCs w:val="18"/>
              </w:rPr>
            </w:pPr>
            <w:r w:rsidRPr="00687254">
              <w:rPr>
                <w:rFonts w:eastAsia="Times New Roman"/>
                <w:color w:val="000000"/>
                <w:sz w:val="18"/>
                <w:szCs w:val="18"/>
              </w:rPr>
              <w:t>Развитие инновационного потенциала образования</w:t>
            </w:r>
          </w:p>
          <w:p w:rsidR="002125EA" w:rsidRDefault="002125EA" w:rsidP="00E84307">
            <w:pPr>
              <w:shd w:val="clear" w:color="auto" w:fill="FFFFFF"/>
              <w:jc w:val="center"/>
              <w:rPr>
                <w:rFonts w:eastAsia="Times New Roman"/>
                <w:color w:val="000000"/>
                <w:sz w:val="18"/>
                <w:szCs w:val="18"/>
              </w:rPr>
            </w:pPr>
            <w:r w:rsidRPr="00687254">
              <w:rPr>
                <w:rFonts w:eastAsia="Times New Roman"/>
                <w:color w:val="000000"/>
                <w:sz w:val="18"/>
                <w:szCs w:val="18"/>
              </w:rPr>
              <w:tab/>
            </w:r>
          </w:p>
        </w:tc>
        <w:tc>
          <w:tcPr>
            <w:tcW w:w="6891" w:type="dxa"/>
            <w:tcBorders>
              <w:top w:val="single" w:sz="6" w:space="0" w:color="auto"/>
              <w:left w:val="single" w:sz="6" w:space="0" w:color="auto"/>
              <w:bottom w:val="single" w:sz="6" w:space="0" w:color="auto"/>
              <w:right w:val="single" w:sz="6" w:space="0" w:color="auto"/>
            </w:tcBorders>
            <w:shd w:val="clear" w:color="auto" w:fill="FFFFFF"/>
          </w:tcPr>
          <w:p w:rsidR="003221A6" w:rsidRPr="003221A6" w:rsidRDefault="00B3440F" w:rsidP="00E84307">
            <w:pPr>
              <w:shd w:val="clear" w:color="auto" w:fill="FFFFFF"/>
              <w:jc w:val="both"/>
              <w:rPr>
                <w:rFonts w:eastAsia="Times New Roman"/>
                <w:color w:val="000000"/>
                <w:sz w:val="18"/>
                <w:szCs w:val="18"/>
              </w:rPr>
            </w:pPr>
            <w:r w:rsidRPr="00B3440F">
              <w:rPr>
                <w:rFonts w:eastAsia="Times New Roman"/>
                <w:color w:val="000000"/>
                <w:sz w:val="18"/>
                <w:szCs w:val="18"/>
              </w:rPr>
              <w:t>В целях стимулирования инновационного развития</w:t>
            </w:r>
            <w:r w:rsidR="003221A6">
              <w:rPr>
                <w:rFonts w:eastAsia="Times New Roman"/>
                <w:color w:val="000000"/>
                <w:sz w:val="18"/>
                <w:szCs w:val="18"/>
              </w:rPr>
              <w:t xml:space="preserve"> системы образования </w:t>
            </w:r>
            <w:r w:rsidRPr="00B3440F">
              <w:rPr>
                <w:rFonts w:eastAsia="Times New Roman"/>
                <w:color w:val="000000"/>
                <w:sz w:val="18"/>
                <w:szCs w:val="18"/>
              </w:rPr>
              <w:t xml:space="preserve"> </w:t>
            </w:r>
            <w:r w:rsidR="003221A6" w:rsidRPr="003221A6">
              <w:rPr>
                <w:rFonts w:eastAsia="Times New Roman"/>
                <w:color w:val="000000"/>
                <w:sz w:val="18"/>
                <w:szCs w:val="18"/>
              </w:rPr>
              <w:t xml:space="preserve">34 образовательных учреждения города </w:t>
            </w:r>
            <w:r w:rsidR="003221A6">
              <w:rPr>
                <w:rFonts w:eastAsia="Times New Roman"/>
                <w:color w:val="000000"/>
                <w:sz w:val="18"/>
                <w:szCs w:val="18"/>
              </w:rPr>
              <w:t xml:space="preserve">имели статус  опорных площадок и лабораторий, осуществляющих </w:t>
            </w:r>
            <w:r w:rsidR="003221A6" w:rsidRPr="003221A6">
              <w:rPr>
                <w:rFonts w:eastAsia="Times New Roman"/>
                <w:color w:val="000000"/>
                <w:sz w:val="18"/>
                <w:szCs w:val="18"/>
              </w:rPr>
              <w:t xml:space="preserve"> деятельность в инновационном режиме.  Это обеспечило привлечение к внедрению новых направлений в работе 48% образовательных учреждений  города (93 </w:t>
            </w:r>
            <w:proofErr w:type="spellStart"/>
            <w:r w:rsidR="003221A6" w:rsidRPr="003221A6">
              <w:rPr>
                <w:rFonts w:eastAsia="Times New Roman"/>
                <w:color w:val="000000"/>
                <w:sz w:val="18"/>
                <w:szCs w:val="18"/>
              </w:rPr>
              <w:t>учр</w:t>
            </w:r>
            <w:proofErr w:type="spellEnd"/>
            <w:r w:rsidR="003221A6" w:rsidRPr="003221A6">
              <w:rPr>
                <w:rFonts w:eastAsia="Times New Roman"/>
                <w:color w:val="000000"/>
                <w:sz w:val="18"/>
                <w:szCs w:val="18"/>
              </w:rPr>
              <w:t>).</w:t>
            </w:r>
          </w:p>
          <w:p w:rsidR="003221A6" w:rsidRDefault="003221A6" w:rsidP="00E84307">
            <w:pPr>
              <w:shd w:val="clear" w:color="auto" w:fill="FFFFFF"/>
              <w:jc w:val="both"/>
              <w:rPr>
                <w:rFonts w:eastAsia="Times New Roman"/>
                <w:color w:val="000000"/>
                <w:sz w:val="18"/>
                <w:szCs w:val="18"/>
              </w:rPr>
            </w:pPr>
            <w:r w:rsidRPr="003221A6">
              <w:rPr>
                <w:rFonts w:eastAsia="Times New Roman"/>
                <w:color w:val="000000"/>
                <w:sz w:val="18"/>
                <w:szCs w:val="18"/>
              </w:rPr>
              <w:t xml:space="preserve"> 31 образовательное учреждение по итогам 2-х лет  представило результаты  опытно-экспериментальной работы  на Форуме инноваций. По итогам  издан  сборник для практической деятельности  руководителей и педагогов всей му</w:t>
            </w:r>
            <w:r>
              <w:rPr>
                <w:rFonts w:eastAsia="Times New Roman"/>
                <w:color w:val="000000"/>
                <w:sz w:val="18"/>
                <w:szCs w:val="18"/>
              </w:rPr>
              <w:t>ниципальной системы образования.</w:t>
            </w:r>
          </w:p>
          <w:p w:rsidR="002125EA" w:rsidRPr="00A37DC5" w:rsidRDefault="002125EA" w:rsidP="00E84307">
            <w:pPr>
              <w:shd w:val="clear" w:color="auto" w:fill="FFFFFF"/>
              <w:jc w:val="center"/>
              <w:rPr>
                <w:rFonts w:eastAsia="Times New Roman"/>
                <w:color w:val="000000"/>
                <w:sz w:val="18"/>
                <w:szCs w:val="18"/>
              </w:rPr>
            </w:pPr>
          </w:p>
        </w:tc>
        <w:tc>
          <w:tcPr>
            <w:tcW w:w="2383" w:type="dxa"/>
            <w:tcBorders>
              <w:top w:val="single" w:sz="6" w:space="0" w:color="auto"/>
              <w:left w:val="single" w:sz="6" w:space="0" w:color="auto"/>
              <w:bottom w:val="single" w:sz="6" w:space="0" w:color="auto"/>
              <w:right w:val="single" w:sz="6" w:space="0" w:color="auto"/>
            </w:tcBorders>
            <w:shd w:val="clear" w:color="auto" w:fill="FFFFFF"/>
          </w:tcPr>
          <w:p w:rsidR="002125EA" w:rsidRDefault="002125EA" w:rsidP="00E84307">
            <w:pPr>
              <w:shd w:val="clear" w:color="auto" w:fill="FFFFFF"/>
              <w:spacing w:line="217" w:lineRule="exact"/>
              <w:ind w:left="63" w:right="113"/>
              <w:rPr>
                <w:rFonts w:eastAsia="Times New Roman"/>
                <w:color w:val="000000"/>
                <w:sz w:val="18"/>
                <w:szCs w:val="18"/>
              </w:rPr>
            </w:pPr>
          </w:p>
        </w:tc>
      </w:tr>
      <w:tr w:rsidR="002125EA" w:rsidTr="00E84307">
        <w:trPr>
          <w:gridAfter w:val="1"/>
          <w:wAfter w:w="23" w:type="dxa"/>
          <w:trHeight w:hRule="exact" w:val="447"/>
        </w:trPr>
        <w:tc>
          <w:tcPr>
            <w:tcW w:w="501" w:type="dxa"/>
            <w:tcBorders>
              <w:top w:val="single" w:sz="6" w:space="0" w:color="auto"/>
              <w:left w:val="single" w:sz="6" w:space="0" w:color="auto"/>
              <w:bottom w:val="single" w:sz="6" w:space="0" w:color="auto"/>
              <w:right w:val="single" w:sz="6" w:space="0" w:color="auto"/>
            </w:tcBorders>
            <w:shd w:val="clear" w:color="auto" w:fill="FFFFFF"/>
          </w:tcPr>
          <w:p w:rsidR="002125EA" w:rsidRPr="00A37DC5" w:rsidRDefault="002125EA" w:rsidP="00E84307">
            <w:pPr>
              <w:shd w:val="clear" w:color="auto" w:fill="FFFFFF"/>
              <w:spacing w:line="217" w:lineRule="exact"/>
              <w:ind w:left="27" w:right="23"/>
              <w:jc w:val="center"/>
              <w:rPr>
                <w:rFonts w:eastAsia="Times New Roman"/>
                <w:color w:val="000000"/>
                <w:sz w:val="18"/>
                <w:szCs w:val="18"/>
              </w:rPr>
            </w:pPr>
          </w:p>
        </w:tc>
        <w:tc>
          <w:tcPr>
            <w:tcW w:w="13451" w:type="dxa"/>
            <w:gridSpan w:val="5"/>
            <w:tcBorders>
              <w:top w:val="single" w:sz="6" w:space="0" w:color="auto"/>
              <w:left w:val="single" w:sz="6" w:space="0" w:color="auto"/>
              <w:bottom w:val="single" w:sz="6" w:space="0" w:color="auto"/>
              <w:right w:val="single" w:sz="6" w:space="0" w:color="auto"/>
            </w:tcBorders>
            <w:shd w:val="clear" w:color="auto" w:fill="FFFFFF"/>
          </w:tcPr>
          <w:p w:rsidR="00D61B2C" w:rsidRDefault="002125EA" w:rsidP="00E84307">
            <w:pPr>
              <w:shd w:val="clear" w:color="auto" w:fill="FFFFFF"/>
              <w:jc w:val="center"/>
              <w:rPr>
                <w:rFonts w:eastAsia="Times New Roman"/>
                <w:color w:val="000000"/>
                <w:sz w:val="18"/>
                <w:szCs w:val="18"/>
              </w:rPr>
            </w:pPr>
            <w:r w:rsidRPr="00F15084">
              <w:rPr>
                <w:rFonts w:eastAsia="Times New Roman"/>
                <w:color w:val="000000"/>
                <w:sz w:val="18"/>
                <w:szCs w:val="18"/>
              </w:rPr>
              <w:t>Стратегическое напра</w:t>
            </w:r>
            <w:r w:rsidR="00D61B2C">
              <w:rPr>
                <w:rFonts w:eastAsia="Times New Roman"/>
                <w:color w:val="000000"/>
                <w:sz w:val="18"/>
                <w:szCs w:val="18"/>
              </w:rPr>
              <w:t xml:space="preserve">вление N 2 </w:t>
            </w:r>
            <w:r w:rsidR="00D61B2C" w:rsidRPr="00D61B2C">
              <w:rPr>
                <w:rFonts w:eastAsia="Times New Roman"/>
                <w:color w:val="000000"/>
                <w:sz w:val="18"/>
                <w:szCs w:val="18"/>
              </w:rPr>
              <w:t xml:space="preserve">«Формирование условий для динамичного и устойчивого экономического роста, </w:t>
            </w:r>
          </w:p>
          <w:p w:rsidR="002125EA" w:rsidRPr="00F15084" w:rsidRDefault="00D61B2C" w:rsidP="00E84307">
            <w:pPr>
              <w:shd w:val="clear" w:color="auto" w:fill="FFFFFF"/>
              <w:jc w:val="center"/>
              <w:rPr>
                <w:rFonts w:eastAsia="Times New Roman"/>
                <w:color w:val="000000"/>
                <w:sz w:val="18"/>
                <w:szCs w:val="18"/>
              </w:rPr>
            </w:pPr>
            <w:r w:rsidRPr="00D61B2C">
              <w:rPr>
                <w:rFonts w:eastAsia="Times New Roman"/>
                <w:color w:val="000000"/>
                <w:sz w:val="18"/>
                <w:szCs w:val="18"/>
              </w:rPr>
              <w:t>качественного улучшения инфраструктуры городской среды»</w:t>
            </w:r>
          </w:p>
          <w:p w:rsidR="002125EA" w:rsidRDefault="002125EA" w:rsidP="00E84307">
            <w:pPr>
              <w:shd w:val="clear" w:color="auto" w:fill="FFFFFF"/>
              <w:spacing w:line="217" w:lineRule="exact"/>
              <w:ind w:left="63" w:right="113"/>
              <w:rPr>
                <w:rFonts w:eastAsia="Times New Roman"/>
                <w:color w:val="000000"/>
                <w:sz w:val="18"/>
                <w:szCs w:val="18"/>
              </w:rPr>
            </w:pPr>
            <w:r w:rsidRPr="00F15084">
              <w:rPr>
                <w:rFonts w:eastAsia="Times New Roman"/>
                <w:color w:val="000000"/>
                <w:sz w:val="18"/>
                <w:szCs w:val="18"/>
              </w:rPr>
              <w:t>качественного улучшения инфраструктуры городской среды"</w:t>
            </w:r>
          </w:p>
        </w:tc>
      </w:tr>
      <w:tr w:rsidR="002125EA" w:rsidTr="00E84307">
        <w:trPr>
          <w:gridAfter w:val="1"/>
          <w:wAfter w:w="23" w:type="dxa"/>
          <w:trHeight w:hRule="exact" w:val="447"/>
        </w:trPr>
        <w:tc>
          <w:tcPr>
            <w:tcW w:w="501" w:type="dxa"/>
            <w:tcBorders>
              <w:top w:val="single" w:sz="6" w:space="0" w:color="auto"/>
              <w:left w:val="single" w:sz="6" w:space="0" w:color="auto"/>
              <w:bottom w:val="single" w:sz="6" w:space="0" w:color="auto"/>
              <w:right w:val="single" w:sz="6" w:space="0" w:color="auto"/>
            </w:tcBorders>
            <w:shd w:val="clear" w:color="auto" w:fill="FFFFFF"/>
          </w:tcPr>
          <w:p w:rsidR="002125EA" w:rsidRDefault="002125EA" w:rsidP="00E84307">
            <w:pPr>
              <w:shd w:val="clear" w:color="auto" w:fill="FFFFFF"/>
              <w:spacing w:line="217" w:lineRule="exact"/>
              <w:ind w:left="27" w:right="23"/>
            </w:pPr>
            <w:r>
              <w:rPr>
                <w:rFonts w:eastAsia="Times New Roman"/>
                <w:color w:val="000000"/>
                <w:sz w:val="18"/>
                <w:szCs w:val="18"/>
              </w:rPr>
              <w:t xml:space="preserve">№ </w:t>
            </w:r>
            <w:proofErr w:type="gramStart"/>
            <w:r>
              <w:rPr>
                <w:rFonts w:eastAsia="Times New Roman"/>
                <w:color w:val="000000"/>
                <w:spacing w:val="-7"/>
                <w:sz w:val="18"/>
                <w:szCs w:val="18"/>
              </w:rPr>
              <w:t>п</w:t>
            </w:r>
            <w:proofErr w:type="gramEnd"/>
            <w:r>
              <w:rPr>
                <w:rFonts w:eastAsia="Times New Roman"/>
                <w:color w:val="000000"/>
                <w:spacing w:val="-7"/>
                <w:sz w:val="18"/>
                <w:szCs w:val="18"/>
              </w:rPr>
              <w:t>/п</w:t>
            </w:r>
          </w:p>
        </w:tc>
        <w:tc>
          <w:tcPr>
            <w:tcW w:w="4177" w:type="dxa"/>
            <w:gridSpan w:val="3"/>
            <w:tcBorders>
              <w:top w:val="single" w:sz="6" w:space="0" w:color="auto"/>
              <w:left w:val="single" w:sz="6" w:space="0" w:color="auto"/>
              <w:bottom w:val="single" w:sz="6" w:space="0" w:color="auto"/>
              <w:right w:val="single" w:sz="6" w:space="0" w:color="auto"/>
            </w:tcBorders>
            <w:shd w:val="clear" w:color="auto" w:fill="FFFFFF"/>
          </w:tcPr>
          <w:p w:rsidR="002125EA" w:rsidRDefault="002125EA" w:rsidP="00E84307">
            <w:pPr>
              <w:shd w:val="clear" w:color="auto" w:fill="FFFFFF"/>
              <w:jc w:val="center"/>
            </w:pPr>
            <w:r>
              <w:rPr>
                <w:rFonts w:eastAsia="Times New Roman"/>
                <w:color w:val="000000"/>
                <w:sz w:val="18"/>
                <w:szCs w:val="18"/>
              </w:rPr>
              <w:t>Наименование мероприятия</w:t>
            </w:r>
          </w:p>
        </w:tc>
        <w:tc>
          <w:tcPr>
            <w:tcW w:w="6891" w:type="dxa"/>
            <w:tcBorders>
              <w:top w:val="single" w:sz="6" w:space="0" w:color="auto"/>
              <w:left w:val="single" w:sz="6" w:space="0" w:color="auto"/>
              <w:bottom w:val="single" w:sz="6" w:space="0" w:color="auto"/>
              <w:right w:val="single" w:sz="6" w:space="0" w:color="auto"/>
            </w:tcBorders>
            <w:shd w:val="clear" w:color="auto" w:fill="FFFFFF"/>
          </w:tcPr>
          <w:p w:rsidR="002125EA" w:rsidRDefault="002125EA" w:rsidP="00E84307">
            <w:pPr>
              <w:shd w:val="clear" w:color="auto" w:fill="FFFFFF"/>
              <w:jc w:val="center"/>
            </w:pPr>
            <w:r>
              <w:rPr>
                <w:rFonts w:eastAsia="Times New Roman"/>
                <w:color w:val="000000"/>
                <w:sz w:val="18"/>
                <w:szCs w:val="18"/>
              </w:rPr>
              <w:t>Информация о выполнении мероприятия</w:t>
            </w:r>
          </w:p>
        </w:tc>
        <w:tc>
          <w:tcPr>
            <w:tcW w:w="2383" w:type="dxa"/>
            <w:tcBorders>
              <w:top w:val="single" w:sz="6" w:space="0" w:color="auto"/>
              <w:left w:val="single" w:sz="6" w:space="0" w:color="auto"/>
              <w:bottom w:val="single" w:sz="6" w:space="0" w:color="auto"/>
              <w:right w:val="single" w:sz="6" w:space="0" w:color="auto"/>
            </w:tcBorders>
            <w:shd w:val="clear" w:color="auto" w:fill="FFFFFF"/>
          </w:tcPr>
          <w:p w:rsidR="002125EA" w:rsidRDefault="002125EA" w:rsidP="00E84307">
            <w:pPr>
              <w:shd w:val="clear" w:color="auto" w:fill="FFFFFF"/>
              <w:spacing w:line="217" w:lineRule="exact"/>
              <w:ind w:left="63" w:right="113"/>
            </w:pPr>
            <w:r>
              <w:rPr>
                <w:rFonts w:eastAsia="Times New Roman"/>
                <w:color w:val="000000"/>
                <w:sz w:val="18"/>
                <w:szCs w:val="18"/>
              </w:rPr>
              <w:t>Причины невыполнения, проблемные вопросы</w:t>
            </w:r>
          </w:p>
        </w:tc>
      </w:tr>
      <w:tr w:rsidR="002125EA" w:rsidTr="00E84307">
        <w:trPr>
          <w:gridAfter w:val="1"/>
          <w:wAfter w:w="23" w:type="dxa"/>
          <w:trHeight w:hRule="exact" w:val="2060"/>
        </w:trPr>
        <w:tc>
          <w:tcPr>
            <w:tcW w:w="501" w:type="dxa"/>
            <w:tcBorders>
              <w:top w:val="single" w:sz="6" w:space="0" w:color="auto"/>
              <w:left w:val="single" w:sz="6" w:space="0" w:color="auto"/>
              <w:bottom w:val="single" w:sz="6" w:space="0" w:color="auto"/>
              <w:right w:val="single" w:sz="6" w:space="0" w:color="auto"/>
            </w:tcBorders>
            <w:shd w:val="clear" w:color="auto" w:fill="FFFFFF"/>
          </w:tcPr>
          <w:p w:rsidR="002125EA" w:rsidRDefault="002125EA" w:rsidP="00E84307">
            <w:pPr>
              <w:shd w:val="clear" w:color="auto" w:fill="FFFFFF"/>
              <w:jc w:val="center"/>
            </w:pPr>
            <w:r>
              <w:rPr>
                <w:color w:val="000000"/>
                <w:sz w:val="18"/>
                <w:szCs w:val="18"/>
              </w:rPr>
              <w:t>41</w:t>
            </w:r>
          </w:p>
        </w:tc>
        <w:tc>
          <w:tcPr>
            <w:tcW w:w="4177" w:type="dxa"/>
            <w:gridSpan w:val="3"/>
            <w:tcBorders>
              <w:top w:val="single" w:sz="6" w:space="0" w:color="auto"/>
              <w:left w:val="single" w:sz="6" w:space="0" w:color="auto"/>
              <w:bottom w:val="single" w:sz="6" w:space="0" w:color="auto"/>
              <w:right w:val="single" w:sz="6" w:space="0" w:color="auto"/>
            </w:tcBorders>
            <w:shd w:val="clear" w:color="auto" w:fill="FFFFFF"/>
          </w:tcPr>
          <w:p w:rsidR="002125EA" w:rsidRDefault="002125EA" w:rsidP="00E84307">
            <w:pPr>
              <w:shd w:val="clear" w:color="auto" w:fill="FFFFFF"/>
              <w:spacing w:line="212" w:lineRule="exact"/>
              <w:ind w:firstLine="5"/>
            </w:pPr>
            <w:r>
              <w:rPr>
                <w:rFonts w:eastAsia="Times New Roman"/>
                <w:color w:val="000000"/>
                <w:sz w:val="18"/>
                <w:szCs w:val="18"/>
              </w:rPr>
              <w:t>Разработка новых экскурсионных маршрутов для школьников</w:t>
            </w:r>
          </w:p>
        </w:tc>
        <w:tc>
          <w:tcPr>
            <w:tcW w:w="6891" w:type="dxa"/>
            <w:tcBorders>
              <w:top w:val="single" w:sz="6" w:space="0" w:color="auto"/>
              <w:left w:val="single" w:sz="6" w:space="0" w:color="auto"/>
              <w:bottom w:val="single" w:sz="6" w:space="0" w:color="auto"/>
              <w:right w:val="single" w:sz="6" w:space="0" w:color="auto"/>
            </w:tcBorders>
            <w:shd w:val="clear" w:color="auto" w:fill="FFFFFF"/>
          </w:tcPr>
          <w:p w:rsidR="002125EA" w:rsidRPr="00987338" w:rsidRDefault="002125EA" w:rsidP="00E84307">
            <w:pPr>
              <w:shd w:val="clear" w:color="auto" w:fill="FFFFFF"/>
              <w:spacing w:line="212" w:lineRule="exact"/>
              <w:ind w:right="5"/>
              <w:rPr>
                <w:rFonts w:eastAsia="Times New Roman"/>
                <w:color w:val="000000"/>
                <w:sz w:val="18"/>
                <w:szCs w:val="18"/>
              </w:rPr>
            </w:pPr>
            <w:r w:rsidRPr="00987338">
              <w:rPr>
                <w:rFonts w:eastAsia="Times New Roman"/>
                <w:color w:val="000000"/>
                <w:sz w:val="18"/>
                <w:szCs w:val="18"/>
              </w:rPr>
              <w:t xml:space="preserve">Сотрудниками школы-музея </w:t>
            </w:r>
            <w:proofErr w:type="spellStart"/>
            <w:r w:rsidRPr="00987338">
              <w:rPr>
                <w:rFonts w:eastAsia="Times New Roman"/>
                <w:color w:val="000000"/>
                <w:sz w:val="18"/>
                <w:szCs w:val="18"/>
              </w:rPr>
              <w:t>Литос</w:t>
            </w:r>
            <w:proofErr w:type="spellEnd"/>
            <w:r w:rsidRPr="00987338">
              <w:rPr>
                <w:rFonts w:eastAsia="Times New Roman"/>
                <w:color w:val="000000"/>
                <w:sz w:val="18"/>
                <w:szCs w:val="18"/>
              </w:rPr>
              <w:t xml:space="preserve">-КЛИО (МБУ ДО ЦДТ № 4) разработаны </w:t>
            </w:r>
            <w:r w:rsidR="0000574A" w:rsidRPr="00987338">
              <w:rPr>
                <w:rFonts w:eastAsia="Times New Roman"/>
                <w:color w:val="000000"/>
                <w:sz w:val="18"/>
                <w:szCs w:val="18"/>
              </w:rPr>
              <w:t xml:space="preserve">новые </w:t>
            </w:r>
            <w:r w:rsidRPr="00987338">
              <w:rPr>
                <w:rFonts w:eastAsia="Times New Roman"/>
                <w:color w:val="000000"/>
                <w:sz w:val="18"/>
                <w:szCs w:val="18"/>
              </w:rPr>
              <w:t>образовательные маршруты по экспозиции музея для школьников</w:t>
            </w:r>
            <w:r w:rsidR="0000574A" w:rsidRPr="00987338">
              <w:rPr>
                <w:rFonts w:eastAsia="Times New Roman"/>
                <w:color w:val="000000"/>
                <w:sz w:val="18"/>
                <w:szCs w:val="18"/>
              </w:rPr>
              <w:t xml:space="preserve"> и жителей города  разных возрастов « Люминесцентные минералы»</w:t>
            </w:r>
            <w:proofErr w:type="gramStart"/>
            <w:r w:rsidR="0000574A" w:rsidRPr="00987338">
              <w:rPr>
                <w:rFonts w:eastAsia="Times New Roman"/>
                <w:color w:val="000000"/>
                <w:sz w:val="18"/>
                <w:szCs w:val="18"/>
              </w:rPr>
              <w:t xml:space="preserve"> .</w:t>
            </w:r>
            <w:proofErr w:type="gramEnd"/>
            <w:r w:rsidR="0000574A" w:rsidRPr="00987338">
              <w:rPr>
                <w:rFonts w:eastAsia="Times New Roman"/>
                <w:color w:val="000000"/>
                <w:sz w:val="18"/>
                <w:szCs w:val="18"/>
              </w:rPr>
              <w:t xml:space="preserve"> </w:t>
            </w:r>
            <w:r w:rsidRPr="00987338">
              <w:rPr>
                <w:rFonts w:eastAsia="Times New Roman"/>
                <w:color w:val="000000"/>
                <w:sz w:val="18"/>
                <w:szCs w:val="18"/>
              </w:rPr>
              <w:t xml:space="preserve"> Реализация маршрутов проводится как в рамках выполнения муниципального задания, так и в ходе предоставления платных образовательных услуг.</w:t>
            </w:r>
          </w:p>
          <w:p w:rsidR="00903B04" w:rsidRPr="0000574A" w:rsidRDefault="00903B04" w:rsidP="00E84307">
            <w:r w:rsidRPr="00987338">
              <w:rPr>
                <w:sz w:val="18"/>
                <w:szCs w:val="18"/>
              </w:rPr>
              <w:t>А также в  рамках подготовки  к празднованию 150-летия города Иванова подготовлена интерактивная выставка и экскурсионный маршрут « Иваново-город трудовой доблести»</w:t>
            </w:r>
          </w:p>
        </w:tc>
        <w:tc>
          <w:tcPr>
            <w:tcW w:w="2383" w:type="dxa"/>
            <w:tcBorders>
              <w:top w:val="single" w:sz="6" w:space="0" w:color="auto"/>
              <w:left w:val="single" w:sz="6" w:space="0" w:color="auto"/>
              <w:bottom w:val="single" w:sz="6" w:space="0" w:color="auto"/>
              <w:right w:val="single" w:sz="6" w:space="0" w:color="auto"/>
            </w:tcBorders>
            <w:shd w:val="clear" w:color="auto" w:fill="FFFFFF"/>
          </w:tcPr>
          <w:p w:rsidR="002125EA" w:rsidRDefault="002125EA" w:rsidP="00E84307">
            <w:pPr>
              <w:shd w:val="clear" w:color="auto" w:fill="FFFFFF"/>
            </w:pPr>
          </w:p>
          <w:p w:rsidR="00E84307" w:rsidRDefault="00E84307" w:rsidP="00E84307">
            <w:pPr>
              <w:shd w:val="clear" w:color="auto" w:fill="FFFFFF"/>
            </w:pPr>
          </w:p>
        </w:tc>
      </w:tr>
      <w:tr w:rsidR="00B3440F" w:rsidTr="00E84307">
        <w:trPr>
          <w:gridAfter w:val="1"/>
          <w:wAfter w:w="23" w:type="dxa"/>
          <w:trHeight w:hRule="exact" w:val="583"/>
        </w:trPr>
        <w:tc>
          <w:tcPr>
            <w:tcW w:w="501" w:type="dxa"/>
            <w:tcBorders>
              <w:top w:val="single" w:sz="6" w:space="0" w:color="auto"/>
              <w:left w:val="single" w:sz="6" w:space="0" w:color="auto"/>
              <w:bottom w:val="single" w:sz="6" w:space="0" w:color="auto"/>
              <w:right w:val="single" w:sz="6" w:space="0" w:color="auto"/>
            </w:tcBorders>
            <w:shd w:val="clear" w:color="auto" w:fill="FFFFFF"/>
          </w:tcPr>
          <w:p w:rsidR="00B3440F" w:rsidRDefault="00B3440F" w:rsidP="00E84307">
            <w:pPr>
              <w:shd w:val="clear" w:color="auto" w:fill="FFFFFF"/>
              <w:jc w:val="center"/>
              <w:rPr>
                <w:color w:val="000000"/>
                <w:sz w:val="18"/>
                <w:szCs w:val="18"/>
              </w:rPr>
            </w:pPr>
          </w:p>
        </w:tc>
        <w:tc>
          <w:tcPr>
            <w:tcW w:w="13451" w:type="dxa"/>
            <w:gridSpan w:val="5"/>
            <w:tcBorders>
              <w:top w:val="single" w:sz="6" w:space="0" w:color="auto"/>
              <w:left w:val="single" w:sz="6" w:space="0" w:color="auto"/>
              <w:bottom w:val="single" w:sz="6" w:space="0" w:color="auto"/>
            </w:tcBorders>
            <w:shd w:val="clear" w:color="auto" w:fill="FFFFFF"/>
          </w:tcPr>
          <w:p w:rsidR="00B3440F" w:rsidRPr="008E266B" w:rsidRDefault="00B3440F" w:rsidP="00E84307">
            <w:pPr>
              <w:shd w:val="clear" w:color="auto" w:fill="FFFFFF"/>
              <w:spacing w:line="212" w:lineRule="exact"/>
              <w:ind w:right="5"/>
              <w:jc w:val="center"/>
              <w:rPr>
                <w:rFonts w:eastAsia="Times New Roman"/>
                <w:color w:val="000000"/>
                <w:sz w:val="18"/>
                <w:szCs w:val="18"/>
              </w:rPr>
            </w:pPr>
            <w:r w:rsidRPr="008E266B">
              <w:rPr>
                <w:rFonts w:eastAsia="Times New Roman"/>
                <w:color w:val="000000"/>
                <w:sz w:val="18"/>
                <w:szCs w:val="18"/>
              </w:rPr>
              <w:t>Стратегическое направление N 3 "Совершенствование и развитие</w:t>
            </w:r>
          </w:p>
          <w:p w:rsidR="00B3440F" w:rsidRPr="008E266B" w:rsidRDefault="00B3440F" w:rsidP="00E84307">
            <w:pPr>
              <w:shd w:val="clear" w:color="auto" w:fill="FFFFFF"/>
              <w:spacing w:line="212" w:lineRule="exact"/>
              <w:ind w:right="5"/>
              <w:jc w:val="center"/>
              <w:rPr>
                <w:rFonts w:eastAsia="Times New Roman"/>
                <w:color w:val="000000"/>
                <w:sz w:val="18"/>
                <w:szCs w:val="18"/>
              </w:rPr>
            </w:pPr>
            <w:r w:rsidRPr="008E266B">
              <w:rPr>
                <w:rFonts w:eastAsia="Times New Roman"/>
                <w:color w:val="000000"/>
                <w:sz w:val="18"/>
                <w:szCs w:val="18"/>
              </w:rPr>
              <w:t>человеческого капитала. Новая социальная политика"</w:t>
            </w:r>
          </w:p>
          <w:p w:rsidR="00B3440F" w:rsidRDefault="00B3440F" w:rsidP="00E84307">
            <w:pPr>
              <w:shd w:val="clear" w:color="auto" w:fill="FFFFFF"/>
            </w:pPr>
          </w:p>
        </w:tc>
      </w:tr>
      <w:tr w:rsidR="00F640E8" w:rsidTr="00E84307">
        <w:trPr>
          <w:gridAfter w:val="1"/>
          <w:wAfter w:w="23" w:type="dxa"/>
          <w:trHeight w:hRule="exact" w:val="3115"/>
        </w:trPr>
        <w:tc>
          <w:tcPr>
            <w:tcW w:w="501" w:type="dxa"/>
            <w:tcBorders>
              <w:top w:val="single" w:sz="6" w:space="0" w:color="auto"/>
              <w:left w:val="single" w:sz="6" w:space="0" w:color="auto"/>
              <w:bottom w:val="single" w:sz="6" w:space="0" w:color="auto"/>
              <w:right w:val="single" w:sz="6" w:space="0" w:color="auto"/>
            </w:tcBorders>
            <w:shd w:val="clear" w:color="auto" w:fill="FFFFFF"/>
          </w:tcPr>
          <w:p w:rsidR="00F640E8" w:rsidRPr="00E5709D" w:rsidRDefault="00F640E8" w:rsidP="00E84307">
            <w:r w:rsidRPr="00E5709D">
              <w:lastRenderedPageBreak/>
              <w:t>47.</w:t>
            </w:r>
          </w:p>
        </w:tc>
        <w:tc>
          <w:tcPr>
            <w:tcW w:w="4177" w:type="dxa"/>
            <w:gridSpan w:val="3"/>
            <w:tcBorders>
              <w:top w:val="single" w:sz="6" w:space="0" w:color="auto"/>
              <w:left w:val="single" w:sz="6" w:space="0" w:color="auto"/>
              <w:bottom w:val="single" w:sz="6" w:space="0" w:color="auto"/>
              <w:right w:val="single" w:sz="6" w:space="0" w:color="auto"/>
            </w:tcBorders>
            <w:shd w:val="clear" w:color="auto" w:fill="FFFFFF"/>
          </w:tcPr>
          <w:p w:rsidR="00F640E8" w:rsidRDefault="00F640E8" w:rsidP="00E84307">
            <w:r w:rsidRPr="00E5709D">
              <w:t>Реализация плана мероприятий по улучшению демографической ситуации</w:t>
            </w:r>
          </w:p>
        </w:tc>
        <w:tc>
          <w:tcPr>
            <w:tcW w:w="6891" w:type="dxa"/>
            <w:tcBorders>
              <w:top w:val="single" w:sz="6" w:space="0" w:color="auto"/>
              <w:left w:val="single" w:sz="6" w:space="0" w:color="auto"/>
              <w:bottom w:val="single" w:sz="6" w:space="0" w:color="auto"/>
              <w:right w:val="single" w:sz="6" w:space="0" w:color="auto"/>
            </w:tcBorders>
            <w:shd w:val="clear" w:color="auto" w:fill="FFFFFF"/>
          </w:tcPr>
          <w:p w:rsidR="00F640E8" w:rsidRDefault="00A926D1" w:rsidP="00E84307">
            <w:r>
              <w:t xml:space="preserve"> </w:t>
            </w:r>
            <w:r w:rsidR="00F60BBB">
              <w:t xml:space="preserve"> Для обеспечения</w:t>
            </w:r>
            <w:r w:rsidR="00F60BBB" w:rsidRPr="00F60BBB">
              <w:t xml:space="preserve"> доступности качественного дошкольного </w:t>
            </w:r>
            <w:r w:rsidR="00F60BBB">
              <w:t>образования  в</w:t>
            </w:r>
            <w:r>
              <w:t xml:space="preserve"> 2020 году  14,6% детей  </w:t>
            </w:r>
            <w:proofErr w:type="gramStart"/>
            <w:r>
              <w:t xml:space="preserve">( </w:t>
            </w:r>
            <w:proofErr w:type="gramEnd"/>
            <w:r>
              <w:t>3287 чел )  предоставлялась  компенсация</w:t>
            </w:r>
            <w:r w:rsidRPr="00A926D1">
              <w:t xml:space="preserve">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F60BBB">
              <w:t>:</w:t>
            </w:r>
          </w:p>
          <w:p w:rsidR="00774D7B" w:rsidRDefault="00774D7B" w:rsidP="00E84307">
            <w:r>
              <w:t>332 чел п</w:t>
            </w:r>
            <w:r w:rsidRPr="00774D7B">
              <w:t>олучали услуги дошкольного образования  в частных образовательных организациях, реализующих программы до</w:t>
            </w:r>
            <w:r>
              <w:t>школьного образования</w:t>
            </w:r>
            <w:r w:rsidR="00F60BBB">
              <w:t>;</w:t>
            </w:r>
            <w:r>
              <w:t xml:space="preserve">  </w:t>
            </w:r>
          </w:p>
          <w:p w:rsidR="00A926D1" w:rsidRPr="00E5709D" w:rsidRDefault="00607704" w:rsidP="00E84307">
            <w:r>
              <w:t xml:space="preserve">21 чел  </w:t>
            </w:r>
            <w:r w:rsidR="00F60BBB">
              <w:t>участвовал</w:t>
            </w:r>
            <w:r>
              <w:t xml:space="preserve"> в </w:t>
            </w:r>
            <w:r w:rsidRPr="00607704">
              <w:t>реализация проекта «Частный детский сад по цене муниципа</w:t>
            </w:r>
            <w:r>
              <w:t xml:space="preserve">льного»    </w:t>
            </w:r>
            <w:r w:rsidR="00974D37" w:rsidRPr="00974D37">
              <w:t>Н</w:t>
            </w:r>
            <w:r w:rsidR="00974D37">
              <w:t>а компенсационные выплаты в 2020</w:t>
            </w:r>
            <w:r w:rsidR="00974D37" w:rsidRPr="00974D37">
              <w:t xml:space="preserve"> году было направлено</w:t>
            </w:r>
            <w:r w:rsidR="00974D37">
              <w:t xml:space="preserve"> </w:t>
            </w:r>
            <w:r w:rsidRPr="00607704">
              <w:t xml:space="preserve"> </w:t>
            </w:r>
            <w:r w:rsidR="00974D37" w:rsidRPr="00974D37">
              <w:t xml:space="preserve">1 </w:t>
            </w:r>
            <w:proofErr w:type="gramStart"/>
            <w:r w:rsidR="00974D37" w:rsidRPr="00974D37">
              <w:t>млн</w:t>
            </w:r>
            <w:proofErr w:type="gramEnd"/>
            <w:r w:rsidR="00974D37" w:rsidRPr="00974D37">
              <w:t xml:space="preserve"> 134 </w:t>
            </w:r>
            <w:proofErr w:type="spellStart"/>
            <w:r w:rsidR="00974D37" w:rsidRPr="00974D37">
              <w:t>тыс.руб</w:t>
            </w:r>
            <w:proofErr w:type="spellEnd"/>
            <w:r w:rsidR="00974D37">
              <w:t xml:space="preserve"> ( 2019 -1,5 млн </w:t>
            </w:r>
            <w:proofErr w:type="spellStart"/>
            <w:r w:rsidR="00974D37">
              <w:t>руб</w:t>
            </w:r>
            <w:proofErr w:type="spellEnd"/>
            <w:r w:rsidR="00974D37">
              <w:t>)</w:t>
            </w:r>
          </w:p>
        </w:tc>
        <w:tc>
          <w:tcPr>
            <w:tcW w:w="2383" w:type="dxa"/>
            <w:tcBorders>
              <w:top w:val="single" w:sz="6" w:space="0" w:color="auto"/>
              <w:left w:val="single" w:sz="6" w:space="0" w:color="auto"/>
              <w:bottom w:val="single" w:sz="6" w:space="0" w:color="auto"/>
              <w:right w:val="single" w:sz="6" w:space="0" w:color="auto"/>
            </w:tcBorders>
            <w:shd w:val="clear" w:color="auto" w:fill="FFFFFF"/>
          </w:tcPr>
          <w:p w:rsidR="00F640E8" w:rsidRDefault="00F640E8" w:rsidP="00E84307"/>
        </w:tc>
      </w:tr>
      <w:tr w:rsidR="002125EA" w:rsidTr="00E84307">
        <w:trPr>
          <w:gridAfter w:val="1"/>
          <w:wAfter w:w="23" w:type="dxa"/>
          <w:trHeight w:hRule="exact" w:val="1101"/>
        </w:trPr>
        <w:tc>
          <w:tcPr>
            <w:tcW w:w="501" w:type="dxa"/>
            <w:tcBorders>
              <w:top w:val="single" w:sz="6" w:space="0" w:color="auto"/>
              <w:left w:val="single" w:sz="6" w:space="0" w:color="auto"/>
              <w:bottom w:val="single" w:sz="6" w:space="0" w:color="auto"/>
              <w:right w:val="single" w:sz="6" w:space="0" w:color="auto"/>
            </w:tcBorders>
            <w:shd w:val="clear" w:color="auto" w:fill="FFFFFF"/>
          </w:tcPr>
          <w:p w:rsidR="002125EA" w:rsidRDefault="002125EA" w:rsidP="00E84307">
            <w:pPr>
              <w:shd w:val="clear" w:color="auto" w:fill="FFFFFF"/>
              <w:jc w:val="center"/>
            </w:pPr>
            <w:r>
              <w:rPr>
                <w:color w:val="000000"/>
                <w:sz w:val="18"/>
                <w:szCs w:val="18"/>
              </w:rPr>
              <w:t>48.</w:t>
            </w:r>
          </w:p>
        </w:tc>
        <w:tc>
          <w:tcPr>
            <w:tcW w:w="4177" w:type="dxa"/>
            <w:gridSpan w:val="3"/>
            <w:tcBorders>
              <w:top w:val="single" w:sz="6" w:space="0" w:color="auto"/>
              <w:left w:val="single" w:sz="6" w:space="0" w:color="auto"/>
              <w:bottom w:val="single" w:sz="6" w:space="0" w:color="auto"/>
              <w:right w:val="single" w:sz="6" w:space="0" w:color="auto"/>
            </w:tcBorders>
            <w:shd w:val="clear" w:color="auto" w:fill="FFFFFF"/>
          </w:tcPr>
          <w:p w:rsidR="002125EA" w:rsidRDefault="002125EA" w:rsidP="00E84307">
            <w:pPr>
              <w:shd w:val="clear" w:color="auto" w:fill="FFFFFF"/>
              <w:spacing w:line="217" w:lineRule="exact"/>
              <w:ind w:firstLine="5"/>
            </w:pPr>
            <w:r>
              <w:rPr>
                <w:rFonts w:eastAsia="Times New Roman"/>
                <w:color w:val="000000"/>
                <w:sz w:val="18"/>
                <w:szCs w:val="18"/>
              </w:rPr>
              <w:t>Реализация   мероприятий   по   обеспечению соответствия          качества         образования меняющимся       запросам       населения       и перспективным задачам развития общества и экономики</w:t>
            </w:r>
          </w:p>
        </w:tc>
        <w:tc>
          <w:tcPr>
            <w:tcW w:w="6891" w:type="dxa"/>
            <w:tcBorders>
              <w:top w:val="single" w:sz="6" w:space="0" w:color="auto"/>
              <w:left w:val="single" w:sz="6" w:space="0" w:color="auto"/>
              <w:bottom w:val="single" w:sz="6" w:space="0" w:color="auto"/>
              <w:right w:val="single" w:sz="6" w:space="0" w:color="auto"/>
            </w:tcBorders>
            <w:shd w:val="clear" w:color="auto" w:fill="FFFFFF"/>
          </w:tcPr>
          <w:p w:rsidR="002125EA" w:rsidRDefault="002125EA" w:rsidP="00E84307">
            <w:pPr>
              <w:shd w:val="clear" w:color="auto" w:fill="FFFFFF"/>
              <w:spacing w:line="217" w:lineRule="exact"/>
              <w:ind w:right="5"/>
            </w:pPr>
            <w:r>
              <w:rPr>
                <w:rFonts w:eastAsia="Times New Roman"/>
                <w:color w:val="000000"/>
                <w:sz w:val="18"/>
                <w:szCs w:val="18"/>
              </w:rPr>
              <w:t xml:space="preserve">Реализация данного пункта осуществлялась через выполнение мероприятий, заложенных в пунктах </w:t>
            </w:r>
            <w:r w:rsidR="001744A3">
              <w:rPr>
                <w:rFonts w:eastAsia="Times New Roman"/>
                <w:color w:val="000000"/>
                <w:spacing w:val="14"/>
                <w:sz w:val="18"/>
                <w:szCs w:val="18"/>
              </w:rPr>
              <w:t>49-55</w:t>
            </w:r>
          </w:p>
        </w:tc>
        <w:tc>
          <w:tcPr>
            <w:tcW w:w="2383" w:type="dxa"/>
            <w:tcBorders>
              <w:top w:val="single" w:sz="6" w:space="0" w:color="auto"/>
              <w:left w:val="single" w:sz="6" w:space="0" w:color="auto"/>
              <w:bottom w:val="single" w:sz="6" w:space="0" w:color="auto"/>
              <w:right w:val="single" w:sz="6" w:space="0" w:color="auto"/>
            </w:tcBorders>
            <w:shd w:val="clear" w:color="auto" w:fill="FFFFFF"/>
          </w:tcPr>
          <w:p w:rsidR="002125EA" w:rsidRDefault="002125EA" w:rsidP="00E84307">
            <w:pPr>
              <w:shd w:val="clear" w:color="auto" w:fill="FFFFFF"/>
            </w:pPr>
          </w:p>
        </w:tc>
      </w:tr>
      <w:tr w:rsidR="002125EA" w:rsidTr="00E84307">
        <w:trPr>
          <w:gridAfter w:val="1"/>
          <w:wAfter w:w="23" w:type="dxa"/>
          <w:trHeight w:hRule="exact" w:val="2729"/>
        </w:trPr>
        <w:tc>
          <w:tcPr>
            <w:tcW w:w="501" w:type="dxa"/>
            <w:tcBorders>
              <w:top w:val="single" w:sz="6" w:space="0" w:color="auto"/>
              <w:left w:val="single" w:sz="6" w:space="0" w:color="auto"/>
              <w:bottom w:val="single" w:sz="6" w:space="0" w:color="auto"/>
              <w:right w:val="single" w:sz="6" w:space="0" w:color="auto"/>
            </w:tcBorders>
            <w:shd w:val="clear" w:color="auto" w:fill="FFFFFF"/>
          </w:tcPr>
          <w:p w:rsidR="002125EA" w:rsidRDefault="00134839" w:rsidP="00E84307">
            <w:pPr>
              <w:shd w:val="clear" w:color="auto" w:fill="FFFFFF"/>
              <w:jc w:val="center"/>
            </w:pPr>
            <w:r>
              <w:rPr>
                <w:color w:val="000000"/>
                <w:sz w:val="18"/>
                <w:szCs w:val="18"/>
              </w:rPr>
              <w:t>49</w:t>
            </w:r>
          </w:p>
        </w:tc>
        <w:tc>
          <w:tcPr>
            <w:tcW w:w="4177" w:type="dxa"/>
            <w:gridSpan w:val="3"/>
            <w:tcBorders>
              <w:top w:val="single" w:sz="6" w:space="0" w:color="auto"/>
              <w:left w:val="single" w:sz="6" w:space="0" w:color="auto"/>
              <w:bottom w:val="single" w:sz="6" w:space="0" w:color="auto"/>
              <w:right w:val="single" w:sz="6" w:space="0" w:color="auto"/>
            </w:tcBorders>
            <w:shd w:val="clear" w:color="auto" w:fill="FFFFFF"/>
          </w:tcPr>
          <w:p w:rsidR="002125EA" w:rsidRDefault="002125EA" w:rsidP="00E84307">
            <w:pPr>
              <w:shd w:val="clear" w:color="auto" w:fill="FFFFFF"/>
              <w:spacing w:line="217" w:lineRule="exact"/>
              <w:ind w:firstLine="5"/>
            </w:pPr>
            <w:r>
              <w:rPr>
                <w:rFonts w:eastAsia="Times New Roman"/>
                <w:color w:val="000000"/>
                <w:sz w:val="18"/>
                <w:szCs w:val="18"/>
              </w:rPr>
              <w:t>Реализация   мероприятий   по   обеспечению доступности дошкольного образования</w:t>
            </w:r>
          </w:p>
        </w:tc>
        <w:tc>
          <w:tcPr>
            <w:tcW w:w="6891" w:type="dxa"/>
            <w:tcBorders>
              <w:top w:val="single" w:sz="6" w:space="0" w:color="auto"/>
              <w:left w:val="single" w:sz="6" w:space="0" w:color="auto"/>
              <w:bottom w:val="single" w:sz="6" w:space="0" w:color="auto"/>
              <w:right w:val="single" w:sz="6" w:space="0" w:color="auto"/>
            </w:tcBorders>
            <w:shd w:val="clear" w:color="auto" w:fill="FFFFFF"/>
          </w:tcPr>
          <w:p w:rsidR="002125EA" w:rsidRDefault="00133AAF" w:rsidP="00E84307">
            <w:pPr>
              <w:shd w:val="clear" w:color="auto" w:fill="FFFFFF"/>
              <w:spacing w:line="212" w:lineRule="exact"/>
              <w:jc w:val="both"/>
            </w:pPr>
            <w:r>
              <w:rPr>
                <w:rFonts w:eastAsia="Times New Roman"/>
                <w:color w:val="000000"/>
                <w:sz w:val="18"/>
                <w:szCs w:val="18"/>
              </w:rPr>
              <w:t>В 2020</w:t>
            </w:r>
            <w:r w:rsidR="002125EA">
              <w:rPr>
                <w:rFonts w:eastAsia="Times New Roman"/>
                <w:color w:val="000000"/>
                <w:sz w:val="18"/>
                <w:szCs w:val="18"/>
              </w:rPr>
              <w:t xml:space="preserve"> году продолжала решаться одна из острейших проблем муниципальной системы образования - обеспечение детей местами в детских садах.</w:t>
            </w:r>
          </w:p>
          <w:p w:rsidR="002125EA" w:rsidRPr="00DF176C" w:rsidRDefault="001744A3" w:rsidP="00E84307">
            <w:pPr>
              <w:shd w:val="clear" w:color="auto" w:fill="FFFFFF"/>
              <w:spacing w:line="212" w:lineRule="exact"/>
            </w:pPr>
            <w:r>
              <w:rPr>
                <w:rFonts w:eastAsia="Times New Roman"/>
                <w:color w:val="000000"/>
                <w:sz w:val="18"/>
                <w:szCs w:val="18"/>
              </w:rPr>
              <w:t xml:space="preserve">За 2020 </w:t>
            </w:r>
            <w:r w:rsidR="00974D37">
              <w:rPr>
                <w:rFonts w:eastAsia="Times New Roman"/>
                <w:color w:val="000000"/>
                <w:sz w:val="18"/>
                <w:szCs w:val="18"/>
              </w:rPr>
              <w:t xml:space="preserve"> год создано 284</w:t>
            </w:r>
            <w:r w:rsidR="002125EA">
              <w:rPr>
                <w:rFonts w:eastAsia="Times New Roman"/>
                <w:color w:val="000000"/>
                <w:sz w:val="18"/>
                <w:szCs w:val="18"/>
              </w:rPr>
              <w:t xml:space="preserve"> места (</w:t>
            </w:r>
            <w:r w:rsidR="00974D37">
              <w:rPr>
                <w:rFonts w:eastAsia="Times New Roman"/>
                <w:color w:val="000000"/>
                <w:sz w:val="18"/>
                <w:szCs w:val="18"/>
              </w:rPr>
              <w:t>2019 -172 чел</w:t>
            </w:r>
            <w:proofErr w:type="gramStart"/>
            <w:r w:rsidR="00974D37">
              <w:rPr>
                <w:rFonts w:eastAsia="Times New Roman"/>
                <w:color w:val="000000"/>
                <w:sz w:val="18"/>
                <w:szCs w:val="18"/>
              </w:rPr>
              <w:t xml:space="preserve"> )</w:t>
            </w:r>
            <w:proofErr w:type="gramEnd"/>
            <w:r w:rsidR="00974D37">
              <w:rPr>
                <w:rFonts w:eastAsia="Times New Roman"/>
                <w:color w:val="000000"/>
                <w:sz w:val="18"/>
                <w:szCs w:val="18"/>
              </w:rPr>
              <w:t xml:space="preserve"> </w:t>
            </w:r>
            <w:r w:rsidR="002125EA">
              <w:rPr>
                <w:rFonts w:eastAsia="Times New Roman"/>
                <w:color w:val="000000"/>
                <w:sz w:val="18"/>
                <w:szCs w:val="18"/>
              </w:rPr>
              <w:t>2018 год-184 места, 2017 год- 140 мест).</w:t>
            </w:r>
          </w:p>
          <w:p w:rsidR="00DF176C" w:rsidRDefault="00DF176C" w:rsidP="00E84307">
            <w:pPr>
              <w:shd w:val="clear" w:color="auto" w:fill="FFFFFF"/>
              <w:spacing w:line="212" w:lineRule="exact"/>
              <w:jc w:val="both"/>
            </w:pPr>
            <w:r>
              <w:t xml:space="preserve">- 240 мест  в новом  МБДОУ «Детский сад комбинированного вида № 18»,  (микрорайон Рождественский, д. 9); </w:t>
            </w:r>
          </w:p>
          <w:p w:rsidR="00DF176C" w:rsidRDefault="00DF176C" w:rsidP="00E84307">
            <w:pPr>
              <w:shd w:val="clear" w:color="auto" w:fill="FFFFFF"/>
              <w:spacing w:line="212" w:lineRule="exact"/>
              <w:jc w:val="both"/>
            </w:pPr>
            <w:r>
              <w:t xml:space="preserve"> - 44 </w:t>
            </w:r>
            <w:proofErr w:type="gramStart"/>
            <w:r>
              <w:t>дополнительных</w:t>
            </w:r>
            <w:proofErr w:type="gramEnd"/>
            <w:r>
              <w:t xml:space="preserve"> места  (2 группы при школе № 65 МБДОУ «Детский сад № 132»).</w:t>
            </w:r>
          </w:p>
          <w:p w:rsidR="00DF176C" w:rsidRDefault="00DF176C" w:rsidP="00E84307">
            <w:pPr>
              <w:shd w:val="clear" w:color="auto" w:fill="FFFFFF"/>
              <w:spacing w:line="212" w:lineRule="exact"/>
              <w:jc w:val="both"/>
            </w:pPr>
            <w:r>
              <w:t>Создавались условия для детей с ОВЗ</w:t>
            </w:r>
            <w:proofErr w:type="gramStart"/>
            <w:r>
              <w:t xml:space="preserve"> :</w:t>
            </w:r>
            <w:proofErr w:type="gramEnd"/>
            <w:r>
              <w:t xml:space="preserve"> открыто   2 спецгруппы на 24 места      ( ДОУ №18), 1 группа на 15 чел   ( ДОУ № 30) , 1 группа на 18 чел (ДОУ № 172), 1 группа на 15 чел (ДОУ № 10).   </w:t>
            </w:r>
          </w:p>
          <w:p w:rsidR="00133AAF" w:rsidRDefault="00DF176C" w:rsidP="00E84307">
            <w:pPr>
              <w:shd w:val="clear" w:color="auto" w:fill="FFFFFF"/>
              <w:spacing w:line="212" w:lineRule="exact"/>
              <w:jc w:val="both"/>
            </w:pPr>
            <w:r>
              <w:t>Начались  занятия в ДОУ №9  (60 мест</w:t>
            </w:r>
            <w:proofErr w:type="gramStart"/>
            <w:r>
              <w:t xml:space="preserve"> ,</w:t>
            </w:r>
            <w:proofErr w:type="gramEnd"/>
            <w:r>
              <w:t xml:space="preserve"> ул. Окуловой, 75); </w:t>
            </w:r>
          </w:p>
        </w:tc>
        <w:tc>
          <w:tcPr>
            <w:tcW w:w="2383" w:type="dxa"/>
            <w:tcBorders>
              <w:top w:val="single" w:sz="6" w:space="0" w:color="auto"/>
              <w:left w:val="single" w:sz="6" w:space="0" w:color="auto"/>
              <w:bottom w:val="single" w:sz="6" w:space="0" w:color="auto"/>
              <w:right w:val="single" w:sz="6" w:space="0" w:color="auto"/>
            </w:tcBorders>
            <w:shd w:val="clear" w:color="auto" w:fill="FFFFFF"/>
          </w:tcPr>
          <w:p w:rsidR="002125EA" w:rsidRDefault="002125EA" w:rsidP="00E84307">
            <w:pPr>
              <w:shd w:val="clear" w:color="auto" w:fill="FFFFFF"/>
            </w:pPr>
          </w:p>
        </w:tc>
      </w:tr>
      <w:tr w:rsidR="002125EA" w:rsidTr="00E84307">
        <w:trPr>
          <w:gridAfter w:val="1"/>
          <w:wAfter w:w="23" w:type="dxa"/>
          <w:trHeight w:hRule="exact" w:val="7532"/>
        </w:trPr>
        <w:tc>
          <w:tcPr>
            <w:tcW w:w="501" w:type="dxa"/>
            <w:tcBorders>
              <w:top w:val="single" w:sz="6" w:space="0" w:color="auto"/>
              <w:left w:val="single" w:sz="6" w:space="0" w:color="auto"/>
              <w:bottom w:val="single" w:sz="6" w:space="0" w:color="auto"/>
              <w:right w:val="single" w:sz="6" w:space="0" w:color="auto"/>
            </w:tcBorders>
            <w:shd w:val="clear" w:color="auto" w:fill="FFFFFF"/>
          </w:tcPr>
          <w:p w:rsidR="002125EA" w:rsidRDefault="00134839" w:rsidP="00E84307">
            <w:pPr>
              <w:shd w:val="clear" w:color="auto" w:fill="FFFFFF"/>
              <w:jc w:val="center"/>
            </w:pPr>
            <w:r>
              <w:rPr>
                <w:color w:val="000000"/>
                <w:sz w:val="18"/>
                <w:szCs w:val="18"/>
              </w:rPr>
              <w:lastRenderedPageBreak/>
              <w:t>50</w:t>
            </w:r>
            <w:r w:rsidR="002125EA">
              <w:rPr>
                <w:color w:val="000000"/>
                <w:sz w:val="18"/>
                <w:szCs w:val="18"/>
              </w:rPr>
              <w:t>.</w:t>
            </w:r>
          </w:p>
        </w:tc>
        <w:tc>
          <w:tcPr>
            <w:tcW w:w="4177" w:type="dxa"/>
            <w:gridSpan w:val="3"/>
            <w:tcBorders>
              <w:top w:val="single" w:sz="6" w:space="0" w:color="auto"/>
              <w:left w:val="single" w:sz="6" w:space="0" w:color="auto"/>
              <w:right w:val="single" w:sz="6" w:space="0" w:color="auto"/>
            </w:tcBorders>
            <w:shd w:val="clear" w:color="auto" w:fill="FFFFFF"/>
          </w:tcPr>
          <w:p w:rsidR="002125EA" w:rsidRDefault="002125EA" w:rsidP="00E84307">
            <w:pPr>
              <w:shd w:val="clear" w:color="auto" w:fill="FFFFFF"/>
              <w:spacing w:line="212" w:lineRule="exact"/>
            </w:pPr>
            <w:r>
              <w:rPr>
                <w:rFonts w:eastAsia="Times New Roman"/>
                <w:color w:val="000000"/>
                <w:sz w:val="18"/>
                <w:szCs w:val="18"/>
              </w:rPr>
              <w:t>Реализация     мероприятий     по     развитию системы общего образования</w:t>
            </w:r>
          </w:p>
        </w:tc>
        <w:tc>
          <w:tcPr>
            <w:tcW w:w="6891" w:type="dxa"/>
            <w:tcBorders>
              <w:top w:val="single" w:sz="6" w:space="0" w:color="auto"/>
              <w:left w:val="single" w:sz="6" w:space="0" w:color="auto"/>
              <w:right w:val="single" w:sz="6" w:space="0" w:color="auto"/>
            </w:tcBorders>
            <w:shd w:val="clear" w:color="auto" w:fill="FFFFFF"/>
          </w:tcPr>
          <w:p w:rsidR="002125EA" w:rsidRDefault="00174FF3" w:rsidP="00E84307">
            <w:pPr>
              <w:shd w:val="clear" w:color="auto" w:fill="FFFFFF"/>
              <w:spacing w:line="212" w:lineRule="exact"/>
              <w:jc w:val="both"/>
            </w:pPr>
            <w:r>
              <w:rPr>
                <w:rFonts w:eastAsia="Times New Roman"/>
                <w:color w:val="000000"/>
                <w:sz w:val="18"/>
                <w:szCs w:val="18"/>
              </w:rPr>
              <w:t>В 2020</w:t>
            </w:r>
            <w:r w:rsidR="002125EA">
              <w:rPr>
                <w:rFonts w:eastAsia="Times New Roman"/>
                <w:color w:val="000000"/>
                <w:sz w:val="18"/>
                <w:szCs w:val="18"/>
              </w:rPr>
              <w:t xml:space="preserve"> году с целью выравнивания стартовых возможностей и повышения качества образовательных услуг, удовлетворения запросов школьников на предоставление образовательных услуг широко использовались возможности действующей образовательной сети.</w:t>
            </w:r>
          </w:p>
          <w:p w:rsidR="002125EA" w:rsidRDefault="00FF1E60" w:rsidP="00E84307">
            <w:pPr>
              <w:shd w:val="clear" w:color="auto" w:fill="FFFFFF"/>
              <w:spacing w:line="212" w:lineRule="exact"/>
              <w:jc w:val="both"/>
            </w:pPr>
            <w:r w:rsidRPr="00FF1E60">
              <w:rPr>
                <w:rFonts w:eastAsia="Times New Roman"/>
                <w:color w:val="000000"/>
                <w:sz w:val="18"/>
                <w:szCs w:val="18"/>
              </w:rPr>
              <w:t>В 2020 году было создано  100 дополнительных мест в общеобразовательных учреждениях.</w:t>
            </w:r>
            <w:r w:rsidR="002125EA">
              <w:rPr>
                <w:rFonts w:eastAsia="Times New Roman"/>
                <w:color w:val="000000"/>
                <w:sz w:val="18"/>
                <w:szCs w:val="18"/>
              </w:rPr>
              <w:t xml:space="preserve"> Однако</w:t>
            </w:r>
            <w:proofErr w:type="gramStart"/>
            <w:r w:rsidR="002125EA">
              <w:rPr>
                <w:rFonts w:eastAsia="Times New Roman"/>
                <w:color w:val="000000"/>
                <w:sz w:val="18"/>
                <w:szCs w:val="18"/>
              </w:rPr>
              <w:t>,</w:t>
            </w:r>
            <w:proofErr w:type="gramEnd"/>
            <w:r w:rsidR="002125EA">
              <w:rPr>
                <w:rFonts w:eastAsia="Times New Roman"/>
                <w:color w:val="000000"/>
                <w:sz w:val="18"/>
                <w:szCs w:val="18"/>
              </w:rPr>
              <w:t xml:space="preserve"> из-за ежегодного увеличения контингента произошло увеличение доли детей, занимающихся во 2-ю смену - </w:t>
            </w:r>
            <w:r w:rsidR="002125EA" w:rsidRPr="00F167E0">
              <w:rPr>
                <w:rFonts w:eastAsia="Times New Roman"/>
                <w:sz w:val="18"/>
                <w:szCs w:val="18"/>
              </w:rPr>
              <w:t xml:space="preserve">10,8% </w:t>
            </w:r>
            <w:r w:rsidR="002125EA">
              <w:rPr>
                <w:rFonts w:eastAsia="Times New Roman"/>
                <w:color w:val="000000"/>
                <w:sz w:val="18"/>
                <w:szCs w:val="18"/>
              </w:rPr>
              <w:t>(</w:t>
            </w:r>
            <w:r w:rsidR="00174FF3">
              <w:rPr>
                <w:rFonts w:eastAsia="Times New Roman"/>
                <w:color w:val="000000"/>
                <w:sz w:val="18"/>
                <w:szCs w:val="18"/>
              </w:rPr>
              <w:t>2019- 10,8%</w:t>
            </w:r>
            <w:r w:rsidR="002125EA">
              <w:rPr>
                <w:rFonts w:eastAsia="Times New Roman"/>
                <w:color w:val="000000"/>
                <w:sz w:val="18"/>
                <w:szCs w:val="18"/>
              </w:rPr>
              <w:t>2018 год -9,4%, 2017 год-9,0%).</w:t>
            </w:r>
          </w:p>
          <w:p w:rsidR="00F167E0" w:rsidRDefault="00F167E0" w:rsidP="00E84307">
            <w:pPr>
              <w:shd w:val="clear" w:color="auto" w:fill="FFFFFF"/>
              <w:spacing w:line="212" w:lineRule="exact"/>
              <w:jc w:val="both"/>
              <w:rPr>
                <w:rFonts w:eastAsia="Times New Roman"/>
                <w:color w:val="000000"/>
                <w:sz w:val="18"/>
                <w:szCs w:val="18"/>
              </w:rPr>
            </w:pPr>
            <w:r>
              <w:rPr>
                <w:rFonts w:eastAsia="Times New Roman"/>
                <w:color w:val="000000"/>
                <w:sz w:val="18"/>
                <w:szCs w:val="18"/>
              </w:rPr>
              <w:t>Осуществлялось перевооружение</w:t>
            </w:r>
            <w:r w:rsidRPr="00F167E0">
              <w:rPr>
                <w:rFonts w:eastAsia="Times New Roman"/>
                <w:color w:val="000000"/>
                <w:sz w:val="18"/>
                <w:szCs w:val="18"/>
              </w:rPr>
              <w:t xml:space="preserve"> спортивной инфраструктуры учреждений, на которую</w:t>
            </w:r>
            <w:r>
              <w:rPr>
                <w:rFonts w:eastAsia="Times New Roman"/>
                <w:color w:val="000000"/>
                <w:sz w:val="18"/>
                <w:szCs w:val="18"/>
              </w:rPr>
              <w:t xml:space="preserve"> было направлено  71,8 </w:t>
            </w:r>
            <w:proofErr w:type="gramStart"/>
            <w:r>
              <w:rPr>
                <w:rFonts w:eastAsia="Times New Roman"/>
                <w:color w:val="000000"/>
                <w:sz w:val="18"/>
                <w:szCs w:val="18"/>
              </w:rPr>
              <w:t>млн</w:t>
            </w:r>
            <w:proofErr w:type="gramEnd"/>
            <w:r>
              <w:rPr>
                <w:rFonts w:eastAsia="Times New Roman"/>
                <w:color w:val="000000"/>
                <w:sz w:val="18"/>
                <w:szCs w:val="18"/>
              </w:rPr>
              <w:t xml:space="preserve">  руб. </w:t>
            </w:r>
            <w:r w:rsidRPr="00F167E0">
              <w:rPr>
                <w:rFonts w:eastAsia="Times New Roman"/>
                <w:color w:val="000000"/>
                <w:sz w:val="18"/>
                <w:szCs w:val="18"/>
              </w:rPr>
              <w:t>Были  отремонтированы спорт</w:t>
            </w:r>
            <w:r>
              <w:rPr>
                <w:rFonts w:eastAsia="Times New Roman"/>
                <w:color w:val="000000"/>
                <w:sz w:val="18"/>
                <w:szCs w:val="18"/>
              </w:rPr>
              <w:t>ивные залы в 17-ти  школах,</w:t>
            </w:r>
            <w:r w:rsidRPr="00F167E0">
              <w:rPr>
                <w:rFonts w:eastAsia="Times New Roman"/>
                <w:color w:val="000000"/>
                <w:sz w:val="18"/>
                <w:szCs w:val="18"/>
              </w:rPr>
              <w:t xml:space="preserve"> продолжался  2-ой этап обустройства </w:t>
            </w:r>
            <w:r>
              <w:rPr>
                <w:rFonts w:eastAsia="Times New Roman"/>
                <w:color w:val="000000"/>
                <w:sz w:val="18"/>
                <w:szCs w:val="18"/>
              </w:rPr>
              <w:t xml:space="preserve">3-х </w:t>
            </w:r>
            <w:r w:rsidRPr="00F167E0">
              <w:rPr>
                <w:rFonts w:eastAsia="Times New Roman"/>
                <w:color w:val="000000"/>
                <w:sz w:val="18"/>
                <w:szCs w:val="18"/>
              </w:rPr>
              <w:t>спортивных площадо</w:t>
            </w:r>
            <w:r>
              <w:rPr>
                <w:rFonts w:eastAsia="Times New Roman"/>
                <w:color w:val="000000"/>
                <w:sz w:val="18"/>
                <w:szCs w:val="18"/>
              </w:rPr>
              <w:t>к,</w:t>
            </w:r>
            <w:r w:rsidRPr="00F167E0">
              <w:rPr>
                <w:rFonts w:eastAsia="Times New Roman"/>
                <w:color w:val="000000"/>
                <w:sz w:val="18"/>
                <w:szCs w:val="18"/>
              </w:rPr>
              <w:t xml:space="preserve"> сооружение </w:t>
            </w:r>
            <w:r>
              <w:rPr>
                <w:rFonts w:eastAsia="Times New Roman"/>
                <w:color w:val="000000"/>
                <w:sz w:val="18"/>
                <w:szCs w:val="18"/>
              </w:rPr>
              <w:t xml:space="preserve"> 4-х новых </w:t>
            </w:r>
            <w:r w:rsidRPr="00F167E0">
              <w:rPr>
                <w:rFonts w:eastAsia="Times New Roman"/>
                <w:color w:val="000000"/>
                <w:sz w:val="18"/>
                <w:szCs w:val="18"/>
              </w:rPr>
              <w:t>современных с</w:t>
            </w:r>
            <w:r>
              <w:rPr>
                <w:rFonts w:eastAsia="Times New Roman"/>
                <w:color w:val="000000"/>
                <w:sz w:val="18"/>
                <w:szCs w:val="18"/>
              </w:rPr>
              <w:t>портплощадок.</w:t>
            </w:r>
            <w:r w:rsidRPr="00F167E0">
              <w:rPr>
                <w:rFonts w:eastAsia="Times New Roman"/>
                <w:color w:val="000000"/>
                <w:sz w:val="18"/>
                <w:szCs w:val="18"/>
              </w:rPr>
              <w:t xml:space="preserve"> Открыта  площадка ГТО в школе  №9 (микрорайон ТЭЦ-3). Завершены  строительные работы ФОК открытого типа на территории  гимназии №3.</w:t>
            </w:r>
          </w:p>
          <w:p w:rsidR="00B24BD8" w:rsidRPr="00B24BD8" w:rsidRDefault="002125EA" w:rsidP="00E84307">
            <w:pPr>
              <w:shd w:val="clear" w:color="auto" w:fill="FFFFFF"/>
              <w:spacing w:line="212" w:lineRule="exact"/>
              <w:jc w:val="both"/>
              <w:rPr>
                <w:rFonts w:eastAsia="Times New Roman"/>
                <w:color w:val="000000"/>
                <w:sz w:val="18"/>
                <w:szCs w:val="18"/>
              </w:rPr>
            </w:pPr>
            <w:r>
              <w:rPr>
                <w:rFonts w:eastAsia="Times New Roman"/>
                <w:color w:val="000000"/>
                <w:sz w:val="18"/>
                <w:szCs w:val="18"/>
              </w:rPr>
              <w:t>Одним из показателей качества образования являются результаты освоения образовательных программ, учебные достижения школьников.</w:t>
            </w:r>
            <w:r w:rsidR="00B24BD8">
              <w:t xml:space="preserve"> </w:t>
            </w:r>
          </w:p>
          <w:p w:rsidR="00B24BD8" w:rsidRPr="00B24BD8" w:rsidRDefault="00B24BD8" w:rsidP="00E84307">
            <w:pPr>
              <w:shd w:val="clear" w:color="auto" w:fill="FFFFFF"/>
              <w:spacing w:line="212" w:lineRule="exact"/>
              <w:jc w:val="both"/>
              <w:rPr>
                <w:rFonts w:eastAsia="Times New Roman"/>
                <w:color w:val="000000"/>
                <w:sz w:val="18"/>
                <w:szCs w:val="18"/>
              </w:rPr>
            </w:pPr>
            <w:proofErr w:type="gramStart"/>
            <w:r w:rsidRPr="00B24BD8">
              <w:rPr>
                <w:rFonts w:eastAsia="Times New Roman"/>
                <w:color w:val="000000"/>
                <w:sz w:val="18"/>
                <w:szCs w:val="18"/>
              </w:rPr>
              <w:t>Средний показатель качества знаний по итогам 2019-2020 учебного года по городу  значительно вырос  и  составил 56% (в предыдущие год</w:t>
            </w:r>
            <w:r>
              <w:rPr>
                <w:rFonts w:eastAsia="Times New Roman"/>
                <w:color w:val="000000"/>
                <w:sz w:val="18"/>
                <w:szCs w:val="18"/>
              </w:rPr>
              <w:t xml:space="preserve">ы  сохранялся на уровне 51%).   </w:t>
            </w:r>
            <w:r w:rsidRPr="00B24BD8">
              <w:rPr>
                <w:rFonts w:eastAsia="Times New Roman"/>
                <w:color w:val="000000"/>
                <w:sz w:val="18"/>
                <w:szCs w:val="18"/>
              </w:rPr>
              <w:t>10,7 % (203 чел) выпускников 11-х  классов получили аттестаты особого образца и медали «За особые успехи в учении»  (2018-2019 учебный год – 186 чел. (9,9%), 2017-2018 учебный год – 168чел (9,6%);</w:t>
            </w:r>
            <w:proofErr w:type="gramEnd"/>
          </w:p>
          <w:p w:rsidR="00B24BD8" w:rsidRPr="00B24BD8" w:rsidRDefault="00B24BD8" w:rsidP="00E84307">
            <w:pPr>
              <w:shd w:val="clear" w:color="auto" w:fill="FFFFFF"/>
              <w:spacing w:line="212" w:lineRule="exact"/>
              <w:jc w:val="both"/>
              <w:rPr>
                <w:rFonts w:eastAsia="Times New Roman"/>
                <w:color w:val="000000"/>
                <w:sz w:val="18"/>
                <w:szCs w:val="18"/>
              </w:rPr>
            </w:pPr>
            <w:r w:rsidRPr="00B24BD8">
              <w:rPr>
                <w:rFonts w:eastAsia="Times New Roman"/>
                <w:color w:val="000000"/>
                <w:sz w:val="18"/>
                <w:szCs w:val="18"/>
              </w:rPr>
              <w:tab/>
              <w:t>6,5% (238 чел) выпускников 9-х  классов  получили аттестаты особого образца  (2018-2019 учебный год – 208 чел.  (5,6%), 2017-2018 учебный год – 5,8% (194 чел);</w:t>
            </w:r>
          </w:p>
          <w:p w:rsidR="00B24BD8" w:rsidRPr="00B24BD8" w:rsidRDefault="00B24BD8" w:rsidP="00E84307">
            <w:pPr>
              <w:shd w:val="clear" w:color="auto" w:fill="FFFFFF"/>
              <w:spacing w:line="212" w:lineRule="exact"/>
              <w:jc w:val="both"/>
              <w:rPr>
                <w:rFonts w:eastAsia="Times New Roman"/>
                <w:color w:val="000000"/>
                <w:sz w:val="18"/>
                <w:szCs w:val="18"/>
              </w:rPr>
            </w:pPr>
            <w:r w:rsidRPr="00B24BD8">
              <w:rPr>
                <w:rFonts w:eastAsia="Times New Roman"/>
                <w:color w:val="000000"/>
                <w:sz w:val="18"/>
                <w:szCs w:val="18"/>
              </w:rPr>
              <w:tab/>
              <w:t xml:space="preserve"> На едином государственном экзамене выпускники 11-х классов в 2019-2020 учебном году показали следующие положительные результаты:</w:t>
            </w:r>
            <w:r w:rsidRPr="00B24BD8">
              <w:rPr>
                <w:rFonts w:eastAsia="Times New Roman"/>
                <w:color w:val="000000"/>
                <w:sz w:val="18"/>
                <w:szCs w:val="18"/>
              </w:rPr>
              <w:tab/>
            </w:r>
          </w:p>
          <w:p w:rsidR="00B24BD8" w:rsidRPr="00B24BD8" w:rsidRDefault="00235513" w:rsidP="00E84307">
            <w:pPr>
              <w:shd w:val="clear" w:color="auto" w:fill="FFFFFF"/>
              <w:spacing w:line="212" w:lineRule="exact"/>
              <w:jc w:val="both"/>
              <w:rPr>
                <w:rFonts w:eastAsia="Times New Roman"/>
                <w:color w:val="000000"/>
                <w:sz w:val="18"/>
                <w:szCs w:val="18"/>
              </w:rPr>
            </w:pPr>
            <w:r>
              <w:rPr>
                <w:rFonts w:eastAsia="Times New Roman"/>
                <w:color w:val="000000"/>
                <w:sz w:val="18"/>
                <w:szCs w:val="18"/>
              </w:rPr>
              <w:t>•</w:t>
            </w:r>
            <w:r w:rsidR="00B24BD8" w:rsidRPr="00B24BD8">
              <w:rPr>
                <w:rFonts w:eastAsia="Times New Roman"/>
                <w:color w:val="000000"/>
                <w:sz w:val="18"/>
                <w:szCs w:val="18"/>
              </w:rPr>
              <w:t xml:space="preserve">22% результатов (414 результатов) по  итогам всех сданных экзаменов получили  91 тестовый балл и выше (2018- 2019 учебный год – 5,9%; 2017-2018 учебный год – 4,9%) </w:t>
            </w:r>
          </w:p>
          <w:p w:rsidR="00B24BD8" w:rsidRPr="00B24BD8" w:rsidRDefault="00235513" w:rsidP="00E84307">
            <w:pPr>
              <w:shd w:val="clear" w:color="auto" w:fill="FFFFFF"/>
              <w:spacing w:line="212" w:lineRule="exact"/>
              <w:jc w:val="both"/>
              <w:rPr>
                <w:rFonts w:eastAsia="Times New Roman"/>
                <w:color w:val="000000"/>
                <w:sz w:val="18"/>
                <w:szCs w:val="18"/>
              </w:rPr>
            </w:pPr>
            <w:r>
              <w:rPr>
                <w:rFonts w:eastAsia="Times New Roman"/>
                <w:color w:val="000000"/>
                <w:sz w:val="18"/>
                <w:szCs w:val="18"/>
              </w:rPr>
              <w:t>•</w:t>
            </w:r>
            <w:r w:rsidR="00B24BD8" w:rsidRPr="00B24BD8">
              <w:rPr>
                <w:rFonts w:eastAsia="Times New Roman"/>
                <w:color w:val="000000"/>
                <w:sz w:val="18"/>
                <w:szCs w:val="18"/>
              </w:rPr>
              <w:t>32 выпускника  из 16  общеобразовательных учреждений получили на экзаменах по 7 предметам в форме ЕГЭ 32 результата  по 100 тестовых баллов   (2019 год  -22 чел, 2018 год  – 21 чел).</w:t>
            </w:r>
          </w:p>
          <w:p w:rsidR="002125EA" w:rsidRDefault="00B24BD8" w:rsidP="00E84307">
            <w:pPr>
              <w:shd w:val="clear" w:color="auto" w:fill="FFFFFF"/>
              <w:spacing w:line="212" w:lineRule="exact"/>
              <w:jc w:val="both"/>
            </w:pPr>
            <w:r w:rsidRPr="00B24BD8">
              <w:rPr>
                <w:rFonts w:eastAsia="Times New Roman"/>
                <w:color w:val="000000"/>
                <w:sz w:val="18"/>
                <w:szCs w:val="18"/>
              </w:rPr>
              <w:t xml:space="preserve">  Показатель  «доля выпускников общеобразовательных учреждений, не получивших аттестат о среднем (полном) образовании»,  составил 0 % (0 чел) (2019 год  0,4% (8 чел); 2018 год -0,23 %).</w:t>
            </w:r>
          </w:p>
        </w:tc>
        <w:tc>
          <w:tcPr>
            <w:tcW w:w="2383" w:type="dxa"/>
            <w:tcBorders>
              <w:top w:val="single" w:sz="6" w:space="0" w:color="auto"/>
              <w:left w:val="single" w:sz="6" w:space="0" w:color="auto"/>
              <w:bottom w:val="single" w:sz="6" w:space="0" w:color="auto"/>
              <w:right w:val="single" w:sz="6" w:space="0" w:color="auto"/>
            </w:tcBorders>
            <w:shd w:val="clear" w:color="auto" w:fill="FFFFFF"/>
          </w:tcPr>
          <w:p w:rsidR="002125EA" w:rsidRDefault="002125EA" w:rsidP="00E84307">
            <w:pPr>
              <w:shd w:val="clear" w:color="auto" w:fill="FFFFFF"/>
            </w:pPr>
          </w:p>
        </w:tc>
      </w:tr>
      <w:tr w:rsidR="002125EA" w:rsidRPr="002125EA" w:rsidTr="00E84307">
        <w:trPr>
          <w:trHeight w:hRule="exact" w:val="83"/>
        </w:trPr>
        <w:tc>
          <w:tcPr>
            <w:tcW w:w="510" w:type="dxa"/>
            <w:gridSpan w:val="2"/>
            <w:tcBorders>
              <w:top w:val="single" w:sz="6" w:space="0" w:color="auto"/>
              <w:left w:val="single" w:sz="6" w:space="0" w:color="auto"/>
              <w:bottom w:val="single" w:sz="6" w:space="0" w:color="auto"/>
              <w:right w:val="single" w:sz="6" w:space="0" w:color="auto"/>
            </w:tcBorders>
            <w:shd w:val="clear" w:color="auto" w:fill="FFFFFF"/>
          </w:tcPr>
          <w:p w:rsidR="002125EA" w:rsidRPr="002125EA" w:rsidRDefault="002125EA" w:rsidP="00E84307"/>
        </w:tc>
        <w:tc>
          <w:tcPr>
            <w:tcW w:w="3882" w:type="dxa"/>
            <w:tcBorders>
              <w:left w:val="single" w:sz="6" w:space="0" w:color="auto"/>
              <w:bottom w:val="single" w:sz="6" w:space="0" w:color="auto"/>
              <w:right w:val="single" w:sz="6" w:space="0" w:color="auto"/>
            </w:tcBorders>
            <w:shd w:val="clear" w:color="auto" w:fill="FFFFFF"/>
          </w:tcPr>
          <w:p w:rsidR="002125EA" w:rsidRPr="002125EA" w:rsidRDefault="002125EA" w:rsidP="00E84307"/>
        </w:tc>
        <w:tc>
          <w:tcPr>
            <w:tcW w:w="7177" w:type="dxa"/>
            <w:gridSpan w:val="2"/>
            <w:tcBorders>
              <w:left w:val="single" w:sz="6" w:space="0" w:color="auto"/>
              <w:bottom w:val="single" w:sz="6" w:space="0" w:color="auto"/>
              <w:right w:val="single" w:sz="6" w:space="0" w:color="auto"/>
            </w:tcBorders>
            <w:shd w:val="clear" w:color="auto" w:fill="FFFFFF"/>
          </w:tcPr>
          <w:p w:rsidR="002125EA" w:rsidRPr="002125EA" w:rsidRDefault="002125EA" w:rsidP="00E84307"/>
        </w:tc>
        <w:tc>
          <w:tcPr>
            <w:tcW w:w="2406" w:type="dxa"/>
            <w:gridSpan w:val="2"/>
            <w:tcBorders>
              <w:top w:val="single" w:sz="6" w:space="0" w:color="auto"/>
              <w:left w:val="single" w:sz="6" w:space="0" w:color="auto"/>
              <w:bottom w:val="single" w:sz="6" w:space="0" w:color="auto"/>
              <w:right w:val="single" w:sz="6" w:space="0" w:color="auto"/>
            </w:tcBorders>
            <w:shd w:val="clear" w:color="auto" w:fill="FFFFFF"/>
          </w:tcPr>
          <w:p w:rsidR="002125EA" w:rsidRPr="002125EA" w:rsidRDefault="002125EA" w:rsidP="00E84307"/>
        </w:tc>
      </w:tr>
      <w:tr w:rsidR="002125EA" w:rsidRPr="002125EA" w:rsidTr="00E84307">
        <w:trPr>
          <w:trHeight w:hRule="exact" w:val="4325"/>
        </w:trPr>
        <w:tc>
          <w:tcPr>
            <w:tcW w:w="510" w:type="dxa"/>
            <w:gridSpan w:val="2"/>
            <w:tcBorders>
              <w:top w:val="single" w:sz="6" w:space="0" w:color="auto"/>
              <w:left w:val="single" w:sz="6" w:space="0" w:color="auto"/>
              <w:bottom w:val="single" w:sz="6" w:space="0" w:color="auto"/>
              <w:right w:val="single" w:sz="6" w:space="0" w:color="auto"/>
            </w:tcBorders>
            <w:shd w:val="clear" w:color="auto" w:fill="FFFFFF"/>
          </w:tcPr>
          <w:p w:rsidR="002125EA" w:rsidRPr="002125EA" w:rsidRDefault="00751772" w:rsidP="00E84307">
            <w:r>
              <w:lastRenderedPageBreak/>
              <w:t>51</w:t>
            </w:r>
            <w:r w:rsidR="002125EA" w:rsidRPr="002125EA">
              <w:t>.</w:t>
            </w:r>
          </w:p>
        </w:tc>
        <w:tc>
          <w:tcPr>
            <w:tcW w:w="3882" w:type="dxa"/>
            <w:tcBorders>
              <w:top w:val="single" w:sz="6" w:space="0" w:color="auto"/>
              <w:left w:val="single" w:sz="6" w:space="0" w:color="auto"/>
              <w:bottom w:val="single" w:sz="6" w:space="0" w:color="auto"/>
              <w:right w:val="single" w:sz="6" w:space="0" w:color="auto"/>
            </w:tcBorders>
            <w:shd w:val="clear" w:color="auto" w:fill="FFFFFF"/>
          </w:tcPr>
          <w:p w:rsidR="002125EA" w:rsidRPr="002125EA" w:rsidRDefault="002125EA" w:rsidP="00E84307">
            <w:r w:rsidRPr="002125EA">
              <w:t>Реализация     мероприятий     по     развитию системы   дополнительного   образования    и организация  отдыха детей  в  каникулярное время</w:t>
            </w:r>
          </w:p>
        </w:tc>
        <w:tc>
          <w:tcPr>
            <w:tcW w:w="7177" w:type="dxa"/>
            <w:gridSpan w:val="2"/>
            <w:tcBorders>
              <w:top w:val="single" w:sz="6" w:space="0" w:color="auto"/>
              <w:left w:val="single" w:sz="6" w:space="0" w:color="auto"/>
              <w:bottom w:val="single" w:sz="6" w:space="0" w:color="auto"/>
              <w:right w:val="single" w:sz="6" w:space="0" w:color="auto"/>
            </w:tcBorders>
            <w:shd w:val="clear" w:color="auto" w:fill="FFFFFF"/>
          </w:tcPr>
          <w:p w:rsidR="002125EA" w:rsidRPr="002125EA" w:rsidRDefault="002125EA" w:rsidP="00E84307">
            <w:r w:rsidRPr="002125EA">
              <w:t>Для развития системы дополнительного образования детей в 2019 году в здании бывшего ДК «</w:t>
            </w:r>
            <w:proofErr w:type="spellStart"/>
            <w:r w:rsidRPr="002125EA">
              <w:t>Меланжист</w:t>
            </w:r>
            <w:proofErr w:type="spellEnd"/>
            <w:r w:rsidRPr="002125EA">
              <w:t xml:space="preserve">» (ул. 3-я </w:t>
            </w:r>
            <w:proofErr w:type="spellStart"/>
            <w:r w:rsidRPr="002125EA">
              <w:t>Сосневская</w:t>
            </w:r>
            <w:proofErr w:type="spellEnd"/>
            <w:r w:rsidRPr="002125EA">
              <w:t>, д. 39) открыт Центр социальной активности детей и подростков «Притяжение». В отремонтированном помещении открыта «Школа раннего развития», спортивный зал на 290 м</w:t>
            </w:r>
            <w:proofErr w:type="gramStart"/>
            <w:r w:rsidRPr="002125EA">
              <w:t>2</w:t>
            </w:r>
            <w:proofErr w:type="gramEnd"/>
            <w:r w:rsidRPr="002125EA">
              <w:t xml:space="preserve">, Школа выходного дня. Открытие Центра позволило в 2019 году     увеличить число детей, занимающихся дополнительным  образованием, на 200  человек. А также осуществлялся  ремонт правого крыла здания с целью создания зоны для </w:t>
            </w:r>
            <w:proofErr w:type="spellStart"/>
            <w:r w:rsidRPr="002125EA">
              <w:t>медиакластера</w:t>
            </w:r>
            <w:proofErr w:type="spellEnd"/>
            <w:r w:rsidRPr="002125EA">
              <w:t xml:space="preserve"> и развития различных форм   социальной   активности  подростков   и  молодежи,   атриума.   </w:t>
            </w:r>
            <w:proofErr w:type="gramStart"/>
            <w:r w:rsidRPr="002125EA">
              <w:t>Общая   сумма, выделенная   на  ремонт  из  бюджетов  разного  уровня,  составила 44,9  млн.   руб. (областные наказы - 1 млн. руб.), федеральные средства (грант -   0,6 млн. руб.) и средства городского бюджета (43,3 млн. руб.).</w:t>
            </w:r>
            <w:proofErr w:type="gramEnd"/>
          </w:p>
          <w:p w:rsidR="002125EA" w:rsidRPr="002125EA" w:rsidRDefault="002125EA" w:rsidP="00E84307">
            <w:r w:rsidRPr="002125EA">
              <w:t>В летний период занятость детей в профильных лагерях труда и отдыха и лагерях дневного пребывания составила более 15,0 % детей в общеобразовательных учреждениях (всего 6274 чел., 2018 год - 6274 детей). На эти цели было направлено в 2019 году 13898,75 тыс. руб.</w:t>
            </w:r>
          </w:p>
          <w:p w:rsidR="002125EA" w:rsidRPr="002125EA" w:rsidRDefault="002125EA" w:rsidP="00E84307">
            <w:r w:rsidRPr="002125EA">
              <w:t>Широко использовались вариативные, мало затратные формы летнего отдыха для подростков в рамках проекта «Активное лето». Охват детей составил более 6 тыс. чел, организовано более 300 мероприятий</w:t>
            </w:r>
          </w:p>
          <w:p w:rsidR="002125EA" w:rsidRPr="002125EA" w:rsidRDefault="002125EA" w:rsidP="00E84307">
            <w:r w:rsidRPr="002125EA">
              <w:t>Центром организации труда подростков «Наше дело» Центра профориентации и развития «Перспектива» организована летняя занятость 132 подростка</w:t>
            </w:r>
          </w:p>
        </w:tc>
        <w:tc>
          <w:tcPr>
            <w:tcW w:w="2406" w:type="dxa"/>
            <w:gridSpan w:val="2"/>
            <w:tcBorders>
              <w:top w:val="single" w:sz="6" w:space="0" w:color="auto"/>
              <w:left w:val="single" w:sz="6" w:space="0" w:color="auto"/>
              <w:bottom w:val="single" w:sz="6" w:space="0" w:color="auto"/>
              <w:right w:val="single" w:sz="6" w:space="0" w:color="auto"/>
            </w:tcBorders>
            <w:shd w:val="clear" w:color="auto" w:fill="FFFFFF"/>
          </w:tcPr>
          <w:p w:rsidR="002125EA" w:rsidRPr="002125EA" w:rsidRDefault="002125EA" w:rsidP="00E84307"/>
        </w:tc>
      </w:tr>
      <w:tr w:rsidR="002125EA" w:rsidRPr="002125EA" w:rsidTr="00E84307">
        <w:trPr>
          <w:trHeight w:hRule="exact" w:val="1934"/>
        </w:trPr>
        <w:tc>
          <w:tcPr>
            <w:tcW w:w="510" w:type="dxa"/>
            <w:gridSpan w:val="2"/>
            <w:tcBorders>
              <w:top w:val="single" w:sz="6" w:space="0" w:color="auto"/>
              <w:left w:val="single" w:sz="6" w:space="0" w:color="auto"/>
              <w:bottom w:val="single" w:sz="6" w:space="0" w:color="auto"/>
              <w:right w:val="single" w:sz="6" w:space="0" w:color="auto"/>
            </w:tcBorders>
            <w:shd w:val="clear" w:color="auto" w:fill="FFFFFF"/>
          </w:tcPr>
          <w:p w:rsidR="002125EA" w:rsidRPr="002125EA" w:rsidRDefault="00936155" w:rsidP="00E84307">
            <w:r>
              <w:t>52</w:t>
            </w:r>
            <w:r w:rsidR="002125EA" w:rsidRPr="002125EA">
              <w:t>.</w:t>
            </w:r>
          </w:p>
        </w:tc>
        <w:tc>
          <w:tcPr>
            <w:tcW w:w="3882" w:type="dxa"/>
            <w:tcBorders>
              <w:top w:val="single" w:sz="6" w:space="0" w:color="auto"/>
              <w:left w:val="single" w:sz="6" w:space="0" w:color="auto"/>
              <w:bottom w:val="single" w:sz="6" w:space="0" w:color="auto"/>
              <w:right w:val="single" w:sz="6" w:space="0" w:color="auto"/>
            </w:tcBorders>
            <w:shd w:val="clear" w:color="auto" w:fill="FFFFFF"/>
          </w:tcPr>
          <w:p w:rsidR="002125EA" w:rsidRPr="002125EA" w:rsidRDefault="002125EA" w:rsidP="00E84307">
            <w:r w:rsidRPr="002125EA">
              <w:t>Разработка     и     внедрение     эффективных механизмов    по    выявлению    и    адресной поддержке одаренных детей</w:t>
            </w:r>
          </w:p>
        </w:tc>
        <w:tc>
          <w:tcPr>
            <w:tcW w:w="7177" w:type="dxa"/>
            <w:gridSpan w:val="2"/>
            <w:tcBorders>
              <w:top w:val="single" w:sz="6" w:space="0" w:color="auto"/>
              <w:left w:val="single" w:sz="6" w:space="0" w:color="auto"/>
              <w:bottom w:val="single" w:sz="6" w:space="0" w:color="auto"/>
              <w:right w:val="single" w:sz="6" w:space="0" w:color="auto"/>
            </w:tcBorders>
            <w:shd w:val="clear" w:color="auto" w:fill="FFFFFF"/>
          </w:tcPr>
          <w:p w:rsidR="002125EA" w:rsidRPr="002125EA" w:rsidRDefault="002125EA" w:rsidP="00E84307">
            <w:r w:rsidRPr="002125EA">
              <w:t xml:space="preserve">В   городе  сложилась  целостная  система работы  с  детьми:   организована проектная и конкурсная деятельность по направлениям: </w:t>
            </w:r>
            <w:proofErr w:type="gramStart"/>
            <w:r w:rsidRPr="002125EA">
              <w:t>интеллектуальное</w:t>
            </w:r>
            <w:proofErr w:type="gramEnd"/>
            <w:r w:rsidRPr="002125EA">
              <w:t>, социальное, спортивно-оздоровительное, творческое, военно-патриотическое.</w:t>
            </w:r>
          </w:p>
          <w:p w:rsidR="002125EA" w:rsidRPr="002125EA" w:rsidRDefault="002125EA" w:rsidP="00E84307">
            <w:r w:rsidRPr="002125EA">
              <w:t>Финансовое   обеспечение   мероприятий,    направленных    на   развитие   и поддержку   одаренных   детей,   осуществлялось   за   счет   средств   муниципальной программы «Развитие образования города Иванова» и составило в 2019 году - 2 546,50</w:t>
            </w:r>
          </w:p>
        </w:tc>
        <w:tc>
          <w:tcPr>
            <w:tcW w:w="2406" w:type="dxa"/>
            <w:gridSpan w:val="2"/>
            <w:tcBorders>
              <w:top w:val="single" w:sz="6" w:space="0" w:color="auto"/>
              <w:left w:val="single" w:sz="6" w:space="0" w:color="auto"/>
              <w:bottom w:val="single" w:sz="6" w:space="0" w:color="auto"/>
              <w:right w:val="single" w:sz="6" w:space="0" w:color="auto"/>
            </w:tcBorders>
            <w:shd w:val="clear" w:color="auto" w:fill="FFFFFF"/>
          </w:tcPr>
          <w:p w:rsidR="002125EA" w:rsidRPr="002125EA" w:rsidRDefault="002125EA" w:rsidP="00E84307"/>
        </w:tc>
      </w:tr>
    </w:tbl>
    <w:p w:rsidR="002125EA" w:rsidRPr="002125EA" w:rsidRDefault="002125EA" w:rsidP="002125EA">
      <w:pPr>
        <w:sectPr w:rsidR="002125EA" w:rsidRPr="002125EA" w:rsidSect="002125EA">
          <w:pgSz w:w="15944" w:h="12378" w:orient="landscape"/>
          <w:pgMar w:top="1115" w:right="65531" w:bottom="2153" w:left="1119" w:header="720" w:footer="720" w:gutter="0"/>
          <w:cols w:space="131"/>
          <w:noEndnote/>
        </w:sectPr>
      </w:pPr>
    </w:p>
    <w:p w:rsidR="002125EA" w:rsidRPr="002125EA" w:rsidRDefault="002125EA" w:rsidP="002125EA"/>
    <w:tbl>
      <w:tblPr>
        <w:tblW w:w="13994" w:type="dxa"/>
        <w:tblInd w:w="40" w:type="dxa"/>
        <w:tblLayout w:type="fixed"/>
        <w:tblCellMar>
          <w:left w:w="40" w:type="dxa"/>
          <w:right w:w="40" w:type="dxa"/>
        </w:tblCellMar>
        <w:tblLook w:val="0000" w:firstRow="0" w:lastRow="0" w:firstColumn="0" w:lastColumn="0" w:noHBand="0" w:noVBand="0"/>
      </w:tblPr>
      <w:tblGrid>
        <w:gridCol w:w="510"/>
        <w:gridCol w:w="3887"/>
        <w:gridCol w:w="7191"/>
        <w:gridCol w:w="2406"/>
      </w:tblGrid>
      <w:tr w:rsidR="002125EA" w:rsidRPr="002125EA" w:rsidTr="002125EA">
        <w:trPr>
          <w:trHeight w:hRule="exact" w:val="2614"/>
        </w:trPr>
        <w:tc>
          <w:tcPr>
            <w:tcW w:w="510" w:type="dxa"/>
            <w:tcBorders>
              <w:top w:val="single" w:sz="6" w:space="0" w:color="auto"/>
              <w:left w:val="single" w:sz="6" w:space="0" w:color="auto"/>
              <w:bottom w:val="single" w:sz="6" w:space="0" w:color="auto"/>
              <w:right w:val="single" w:sz="6" w:space="0" w:color="auto"/>
            </w:tcBorders>
            <w:shd w:val="clear" w:color="auto" w:fill="FFFFFF"/>
          </w:tcPr>
          <w:p w:rsidR="002125EA" w:rsidRPr="002125EA" w:rsidRDefault="002125EA" w:rsidP="002125EA"/>
        </w:tc>
        <w:tc>
          <w:tcPr>
            <w:tcW w:w="3887" w:type="dxa"/>
            <w:tcBorders>
              <w:top w:val="single" w:sz="6" w:space="0" w:color="auto"/>
              <w:left w:val="single" w:sz="6" w:space="0" w:color="auto"/>
              <w:bottom w:val="single" w:sz="6" w:space="0" w:color="auto"/>
              <w:right w:val="single" w:sz="6" w:space="0" w:color="auto"/>
            </w:tcBorders>
            <w:shd w:val="clear" w:color="auto" w:fill="FFFFFF"/>
          </w:tcPr>
          <w:p w:rsidR="002125EA" w:rsidRPr="002125EA" w:rsidRDefault="002125EA" w:rsidP="002125EA"/>
        </w:tc>
        <w:tc>
          <w:tcPr>
            <w:tcW w:w="7191" w:type="dxa"/>
            <w:tcBorders>
              <w:top w:val="single" w:sz="6" w:space="0" w:color="auto"/>
              <w:left w:val="single" w:sz="6" w:space="0" w:color="auto"/>
              <w:bottom w:val="single" w:sz="6" w:space="0" w:color="auto"/>
              <w:right w:val="single" w:sz="6" w:space="0" w:color="auto"/>
            </w:tcBorders>
            <w:shd w:val="clear" w:color="auto" w:fill="FFFFFF"/>
          </w:tcPr>
          <w:p w:rsidR="002125EA" w:rsidRPr="002125EA" w:rsidRDefault="002125EA" w:rsidP="002125EA">
            <w:r w:rsidRPr="002125EA">
              <w:t xml:space="preserve">тыс. руб., а также на </w:t>
            </w:r>
            <w:proofErr w:type="spellStart"/>
            <w:r w:rsidRPr="002125EA">
              <w:t>грантовую</w:t>
            </w:r>
            <w:proofErr w:type="spellEnd"/>
            <w:r w:rsidRPr="002125EA">
              <w:t xml:space="preserve"> поддержку одаренных детей и работающих с ними педагогов - 327,50 тыс. руб.</w:t>
            </w:r>
          </w:p>
          <w:p w:rsidR="002125EA" w:rsidRPr="002125EA" w:rsidRDefault="002125EA" w:rsidP="002125EA">
            <w:r w:rsidRPr="002125EA">
              <w:t>В результате проделанной работы:</w:t>
            </w:r>
          </w:p>
          <w:p w:rsidR="002125EA" w:rsidRPr="002125EA" w:rsidRDefault="002125EA" w:rsidP="002125EA">
            <w:r w:rsidRPr="002125EA">
              <w:t>-</w:t>
            </w:r>
            <w:r w:rsidRPr="002125EA">
              <w:tab/>
              <w:t>вручены муниципальные премии 21 одаренным школьникам и 6 педагогам;</w:t>
            </w:r>
          </w:p>
          <w:p w:rsidR="002125EA" w:rsidRPr="002125EA" w:rsidRDefault="002125EA" w:rsidP="002125EA">
            <w:r w:rsidRPr="002125EA">
              <w:t>-</w:t>
            </w:r>
            <w:r w:rsidRPr="002125EA">
              <w:tab/>
              <w:t>сохранился    стабильно    высокий    охват    школьников    участием    во</w:t>
            </w:r>
            <w:r w:rsidRPr="002125EA">
              <w:br/>
              <w:t>Всероссийской предметной олимпиаде:</w:t>
            </w:r>
          </w:p>
          <w:p w:rsidR="002125EA" w:rsidRPr="002125EA" w:rsidRDefault="002125EA" w:rsidP="002125EA">
            <w:r w:rsidRPr="002125EA">
              <w:t>-</w:t>
            </w:r>
            <w:r w:rsidRPr="002125EA">
              <w:tab/>
              <w:t>24,3% школьников 7-11 классов - участники муниципального этапа, из них -</w:t>
            </w:r>
            <w:r w:rsidRPr="002125EA">
              <w:br/>
              <w:t>27,5% победители и призеры муниципального этапа;</w:t>
            </w:r>
          </w:p>
          <w:p w:rsidR="002125EA" w:rsidRPr="002125EA" w:rsidRDefault="002125EA" w:rsidP="002125EA">
            <w:r w:rsidRPr="002125EA">
              <w:t>-</w:t>
            </w:r>
            <w:r w:rsidRPr="002125EA">
              <w:tab/>
              <w:t>43,9% учащихся 9-11 классов - участники регионального этапа, из них 35,7%</w:t>
            </w:r>
            <w:r w:rsidRPr="002125EA">
              <w:br/>
              <w:t>- победители и призеры регионального уровня;</w:t>
            </w:r>
          </w:p>
          <w:p w:rsidR="002125EA" w:rsidRPr="002125EA" w:rsidRDefault="002125EA" w:rsidP="002125EA">
            <w:r w:rsidRPr="002125EA">
              <w:t>-</w:t>
            </w:r>
            <w:r w:rsidRPr="002125EA">
              <w:tab/>
              <w:t>9,5% школьников - участники всероссийского уровня, из них 35,5%    -</w:t>
            </w:r>
            <w:r w:rsidRPr="002125EA">
              <w:br/>
              <w:t>победители и призеры.</w:t>
            </w:r>
          </w:p>
        </w:tc>
        <w:tc>
          <w:tcPr>
            <w:tcW w:w="2406" w:type="dxa"/>
            <w:tcBorders>
              <w:top w:val="single" w:sz="6" w:space="0" w:color="auto"/>
              <w:left w:val="single" w:sz="6" w:space="0" w:color="auto"/>
              <w:bottom w:val="single" w:sz="6" w:space="0" w:color="auto"/>
              <w:right w:val="single" w:sz="6" w:space="0" w:color="auto"/>
            </w:tcBorders>
            <w:shd w:val="clear" w:color="auto" w:fill="FFFFFF"/>
          </w:tcPr>
          <w:p w:rsidR="002125EA" w:rsidRPr="002125EA" w:rsidRDefault="002125EA" w:rsidP="002125EA"/>
        </w:tc>
      </w:tr>
      <w:tr w:rsidR="002125EA" w:rsidRPr="002125EA" w:rsidTr="002125EA">
        <w:trPr>
          <w:trHeight w:hRule="exact" w:val="3029"/>
        </w:trPr>
        <w:tc>
          <w:tcPr>
            <w:tcW w:w="510" w:type="dxa"/>
            <w:tcBorders>
              <w:top w:val="single" w:sz="6" w:space="0" w:color="auto"/>
              <w:left w:val="single" w:sz="6" w:space="0" w:color="auto"/>
              <w:bottom w:val="single" w:sz="6" w:space="0" w:color="auto"/>
              <w:right w:val="single" w:sz="6" w:space="0" w:color="auto"/>
            </w:tcBorders>
            <w:shd w:val="clear" w:color="auto" w:fill="FFFFFF"/>
          </w:tcPr>
          <w:p w:rsidR="002125EA" w:rsidRPr="002125EA" w:rsidRDefault="00936155" w:rsidP="002125EA">
            <w:r>
              <w:t>53</w:t>
            </w:r>
            <w:r w:rsidR="002125EA" w:rsidRPr="002125EA">
              <w:t>.</w:t>
            </w:r>
          </w:p>
        </w:tc>
        <w:tc>
          <w:tcPr>
            <w:tcW w:w="3887" w:type="dxa"/>
            <w:tcBorders>
              <w:top w:val="single" w:sz="6" w:space="0" w:color="auto"/>
              <w:left w:val="single" w:sz="6" w:space="0" w:color="auto"/>
              <w:bottom w:val="single" w:sz="6" w:space="0" w:color="auto"/>
              <w:right w:val="single" w:sz="6" w:space="0" w:color="auto"/>
            </w:tcBorders>
            <w:shd w:val="clear" w:color="auto" w:fill="FFFFFF"/>
          </w:tcPr>
          <w:p w:rsidR="002125EA" w:rsidRPr="002125EA" w:rsidRDefault="002125EA" w:rsidP="002125EA">
            <w:r w:rsidRPr="002125EA">
              <w:t>Проведение городских конкурсов в области образования; присуждение городских премий и предоставление поощрений педагогическим работникам       в       области       образования; проведение конференций</w:t>
            </w:r>
          </w:p>
        </w:tc>
        <w:tc>
          <w:tcPr>
            <w:tcW w:w="7191" w:type="dxa"/>
            <w:tcBorders>
              <w:top w:val="single" w:sz="6" w:space="0" w:color="auto"/>
              <w:left w:val="single" w:sz="6" w:space="0" w:color="auto"/>
              <w:bottom w:val="single" w:sz="6" w:space="0" w:color="auto"/>
              <w:right w:val="single" w:sz="6" w:space="0" w:color="auto"/>
            </w:tcBorders>
            <w:shd w:val="clear" w:color="auto" w:fill="FFFFFF"/>
          </w:tcPr>
          <w:p w:rsidR="002125EA" w:rsidRPr="002125EA" w:rsidRDefault="002125EA" w:rsidP="002125EA">
            <w:r w:rsidRPr="002125EA">
              <w:t>За отчетный период были проведены следующие конкурсы: «Образовательное учреждение будущего» (3 победившие образовательные организации получили 1 млн. руб. на реализацию своих проектов), «Орден детских сердец» (11 учителей получили награды  по  итогам  голосования  школьников),  «Педагогический дебют» (приняли участие 24 педагога), «Стратегия успеха» (приняли участие 227 педагогов), «Педагог года» (приняли участие 24 педагогический работник).</w:t>
            </w:r>
          </w:p>
          <w:p w:rsidR="002125EA" w:rsidRPr="002125EA" w:rsidRDefault="002125EA" w:rsidP="002125EA">
            <w:r w:rsidRPr="002125EA">
              <w:t>В августе состоялась церемония награждения победителей муниципальной премии «Престиж» в области образования. Награды, подарки, дипломы получили 13 учреждени</w:t>
            </w:r>
            <w:proofErr w:type="gramStart"/>
            <w:r w:rsidRPr="002125EA">
              <w:t>й-</w:t>
            </w:r>
            <w:proofErr w:type="gramEnd"/>
            <w:r w:rsidRPr="002125EA">
              <w:t xml:space="preserve"> победителей в различных номинациях.</w:t>
            </w:r>
          </w:p>
          <w:p w:rsidR="002125EA" w:rsidRPr="002125EA" w:rsidRDefault="002125EA" w:rsidP="002125EA">
            <w:r w:rsidRPr="002125EA">
              <w:t>В 2019 году 27 воспитателей, специалистов детских садов и 15 молодых учителей и педагогов дополнительного образования получили денежные призы на конкурсной основе.</w:t>
            </w:r>
          </w:p>
          <w:p w:rsidR="002125EA" w:rsidRPr="002125EA" w:rsidRDefault="002125EA" w:rsidP="002125EA">
            <w:r w:rsidRPr="002125EA">
              <w:t>Педагоги   города   приняли   участие   более   чем   в   15   международных   и межрегиональных конференциях, семинарах, форумах.</w:t>
            </w:r>
          </w:p>
        </w:tc>
        <w:tc>
          <w:tcPr>
            <w:tcW w:w="2406" w:type="dxa"/>
            <w:tcBorders>
              <w:top w:val="single" w:sz="6" w:space="0" w:color="auto"/>
              <w:left w:val="single" w:sz="6" w:space="0" w:color="auto"/>
              <w:bottom w:val="single" w:sz="6" w:space="0" w:color="auto"/>
              <w:right w:val="single" w:sz="6" w:space="0" w:color="auto"/>
            </w:tcBorders>
            <w:shd w:val="clear" w:color="auto" w:fill="FFFFFF"/>
          </w:tcPr>
          <w:p w:rsidR="002125EA" w:rsidRPr="002125EA" w:rsidRDefault="002125EA" w:rsidP="002125EA"/>
        </w:tc>
      </w:tr>
      <w:tr w:rsidR="002125EA" w:rsidRPr="002125EA" w:rsidTr="00E15DEA">
        <w:trPr>
          <w:trHeight w:hRule="exact" w:val="3080"/>
        </w:trPr>
        <w:tc>
          <w:tcPr>
            <w:tcW w:w="510" w:type="dxa"/>
            <w:tcBorders>
              <w:top w:val="single" w:sz="6" w:space="0" w:color="auto"/>
              <w:left w:val="single" w:sz="6" w:space="0" w:color="auto"/>
              <w:bottom w:val="single" w:sz="6" w:space="0" w:color="auto"/>
              <w:right w:val="single" w:sz="6" w:space="0" w:color="auto"/>
            </w:tcBorders>
            <w:shd w:val="clear" w:color="auto" w:fill="FFFFFF"/>
          </w:tcPr>
          <w:p w:rsidR="002125EA" w:rsidRPr="002125EA" w:rsidRDefault="00936155" w:rsidP="002125EA">
            <w:r>
              <w:t>54</w:t>
            </w:r>
            <w:r w:rsidR="002125EA" w:rsidRPr="002125EA">
              <w:t>.</w:t>
            </w:r>
          </w:p>
        </w:tc>
        <w:tc>
          <w:tcPr>
            <w:tcW w:w="3887" w:type="dxa"/>
            <w:tcBorders>
              <w:top w:val="single" w:sz="6" w:space="0" w:color="auto"/>
              <w:left w:val="single" w:sz="6" w:space="0" w:color="auto"/>
              <w:bottom w:val="single" w:sz="6" w:space="0" w:color="auto"/>
              <w:right w:val="single" w:sz="6" w:space="0" w:color="auto"/>
            </w:tcBorders>
            <w:shd w:val="clear" w:color="auto" w:fill="FFFFFF"/>
          </w:tcPr>
          <w:p w:rsidR="002125EA" w:rsidRPr="002125EA" w:rsidRDefault="002125EA" w:rsidP="002125EA">
            <w:r w:rsidRPr="002125EA">
              <w:t>Реализация    проекта    «Электронная    карта школьника»             в             муниципальных общеобразовательных организациях</w:t>
            </w:r>
          </w:p>
        </w:tc>
        <w:tc>
          <w:tcPr>
            <w:tcW w:w="7191" w:type="dxa"/>
            <w:tcBorders>
              <w:top w:val="single" w:sz="6" w:space="0" w:color="auto"/>
              <w:left w:val="single" w:sz="6" w:space="0" w:color="auto"/>
              <w:bottom w:val="single" w:sz="6" w:space="0" w:color="auto"/>
              <w:right w:val="single" w:sz="6" w:space="0" w:color="auto"/>
            </w:tcBorders>
            <w:shd w:val="clear" w:color="auto" w:fill="FFFFFF"/>
          </w:tcPr>
          <w:p w:rsidR="002125EA" w:rsidRPr="002125EA" w:rsidRDefault="002125EA" w:rsidP="002125EA">
            <w:r w:rsidRPr="002125EA">
              <w:t>Продолжалась реализация проекта: «Универсальная карта школьника».</w:t>
            </w:r>
          </w:p>
          <w:p w:rsidR="002125EA" w:rsidRPr="002125EA" w:rsidRDefault="002125EA" w:rsidP="002125EA">
            <w:r w:rsidRPr="002125EA">
              <w:t>На эти цели из бюджета города в 2019 году направлено - 150,0 тыс. руб. В результате проведенной работы:</w:t>
            </w:r>
          </w:p>
          <w:p w:rsidR="002125EA" w:rsidRPr="002125EA" w:rsidRDefault="002125EA" w:rsidP="002125EA">
            <w:r w:rsidRPr="002125EA">
              <w:t>-</w:t>
            </w:r>
            <w:r w:rsidRPr="002125EA">
              <w:tab/>
              <w:t>в 100% школ функционирует «Электронная проходная» (турникетный вариант 98%);</w:t>
            </w:r>
          </w:p>
          <w:p w:rsidR="002125EA" w:rsidRPr="002125EA" w:rsidRDefault="002125EA" w:rsidP="002125EA">
            <w:r w:rsidRPr="002125EA">
              <w:t>-</w:t>
            </w:r>
            <w:r w:rsidRPr="002125EA">
              <w:tab/>
              <w:t>завершилась установка системы в учреждениях дополнительного образования -</w:t>
            </w:r>
            <w:r w:rsidRPr="002125EA">
              <w:br/>
              <w:t>турникеты были установлены в 2-х зданиях;</w:t>
            </w:r>
          </w:p>
          <w:p w:rsidR="002125EA" w:rsidRPr="002125EA" w:rsidRDefault="002125EA" w:rsidP="002125EA">
            <w:r w:rsidRPr="002125EA">
              <w:t>-</w:t>
            </w:r>
            <w:r w:rsidRPr="002125EA">
              <w:tab/>
              <w:t>«электронная столовая» внедрена в полном объеме в школах № 21, 18, 22, 23, 32, 44</w:t>
            </w:r>
            <w:r w:rsidRPr="002125EA">
              <w:br/>
              <w:t>(проект «Универсальная карта школьника») и в школах № 4, 6, 28, 30, 33, 37, 50 61, 62,</w:t>
            </w:r>
            <w:r w:rsidRPr="002125EA">
              <w:br/>
              <w:t>64, 14, 67, 68 (проект «Ладошки»). В связи с отзывом лиценз</w:t>
            </w:r>
            <w:proofErr w:type="gramStart"/>
            <w:r w:rsidRPr="002125EA">
              <w:t>ии у АО</w:t>
            </w:r>
            <w:proofErr w:type="gramEnd"/>
            <w:r w:rsidRPr="002125EA">
              <w:t xml:space="preserve"> «</w:t>
            </w:r>
            <w:proofErr w:type="spellStart"/>
            <w:r w:rsidRPr="002125EA">
              <w:t>Кранбанк</w:t>
            </w:r>
            <w:proofErr w:type="spellEnd"/>
            <w:r w:rsidRPr="002125EA">
              <w:t>»</w:t>
            </w:r>
            <w:r w:rsidRPr="002125EA">
              <w:br/>
              <w:t>возникли проблемы с реализацией проекта «Универсальная карта школьника», которые</w:t>
            </w:r>
            <w:r w:rsidRPr="002125EA">
              <w:br/>
              <w:t>в настоящее время решены.</w:t>
            </w:r>
          </w:p>
        </w:tc>
        <w:tc>
          <w:tcPr>
            <w:tcW w:w="2406" w:type="dxa"/>
            <w:tcBorders>
              <w:top w:val="single" w:sz="6" w:space="0" w:color="auto"/>
              <w:left w:val="single" w:sz="6" w:space="0" w:color="auto"/>
              <w:bottom w:val="single" w:sz="6" w:space="0" w:color="auto"/>
              <w:right w:val="single" w:sz="6" w:space="0" w:color="auto"/>
            </w:tcBorders>
            <w:shd w:val="clear" w:color="auto" w:fill="FFFFFF"/>
          </w:tcPr>
          <w:p w:rsidR="002125EA" w:rsidRPr="002125EA" w:rsidRDefault="002125EA" w:rsidP="002125EA"/>
        </w:tc>
      </w:tr>
      <w:tr w:rsidR="00E15DEA" w:rsidRPr="002125EA" w:rsidTr="00E15DEA">
        <w:trPr>
          <w:trHeight w:val="2300"/>
        </w:trPr>
        <w:tc>
          <w:tcPr>
            <w:tcW w:w="510" w:type="dxa"/>
            <w:tcBorders>
              <w:top w:val="single" w:sz="6" w:space="0" w:color="auto"/>
              <w:left w:val="single" w:sz="6" w:space="0" w:color="auto"/>
              <w:bottom w:val="single" w:sz="6" w:space="0" w:color="auto"/>
              <w:right w:val="single" w:sz="6" w:space="0" w:color="auto"/>
            </w:tcBorders>
            <w:shd w:val="clear" w:color="auto" w:fill="FFFFFF"/>
          </w:tcPr>
          <w:p w:rsidR="00E15DEA" w:rsidRDefault="00E15DEA" w:rsidP="002125EA">
            <w:r>
              <w:lastRenderedPageBreak/>
              <w:t>55</w:t>
            </w:r>
            <w:r w:rsidRPr="002125EA">
              <w:t>.</w:t>
            </w:r>
          </w:p>
          <w:p w:rsidR="00E15DEA" w:rsidRDefault="00E15DEA" w:rsidP="002125EA"/>
          <w:p w:rsidR="00E15DEA" w:rsidRDefault="00E15DEA" w:rsidP="002125EA"/>
          <w:p w:rsidR="00E15DEA" w:rsidRDefault="00E15DEA" w:rsidP="002125EA"/>
          <w:p w:rsidR="00E15DEA" w:rsidRDefault="00E15DEA" w:rsidP="002125EA"/>
          <w:p w:rsidR="00E15DEA" w:rsidRDefault="00E15DEA" w:rsidP="002125EA"/>
          <w:p w:rsidR="00E15DEA" w:rsidRDefault="00E15DEA" w:rsidP="002125EA"/>
          <w:p w:rsidR="00E15DEA" w:rsidRDefault="00E15DEA" w:rsidP="002125EA"/>
          <w:p w:rsidR="00E15DEA" w:rsidRDefault="00E15DEA" w:rsidP="002125EA"/>
          <w:p w:rsidR="00E15DEA" w:rsidRPr="002125EA" w:rsidRDefault="00E15DEA" w:rsidP="002125EA"/>
        </w:tc>
        <w:tc>
          <w:tcPr>
            <w:tcW w:w="3887" w:type="dxa"/>
            <w:tcBorders>
              <w:top w:val="single" w:sz="6" w:space="0" w:color="auto"/>
              <w:left w:val="single" w:sz="6" w:space="0" w:color="auto"/>
              <w:bottom w:val="single" w:sz="6" w:space="0" w:color="auto"/>
              <w:right w:val="single" w:sz="6" w:space="0" w:color="auto"/>
            </w:tcBorders>
            <w:shd w:val="clear" w:color="auto" w:fill="FFFFFF"/>
          </w:tcPr>
          <w:p w:rsidR="00E15DEA" w:rsidRDefault="00E15DEA" w:rsidP="002125EA">
            <w:r w:rsidRPr="002125EA">
              <w:t>Реализация   мероприятий   по   обеспечению возможности   для    получения   образования</w:t>
            </w:r>
          </w:p>
          <w:p w:rsidR="00E15DEA" w:rsidRPr="002125EA" w:rsidRDefault="00E15DEA" w:rsidP="002125EA"/>
        </w:tc>
        <w:tc>
          <w:tcPr>
            <w:tcW w:w="7191" w:type="dxa"/>
            <w:tcBorders>
              <w:top w:val="single" w:sz="6" w:space="0" w:color="auto"/>
              <w:left w:val="single" w:sz="6" w:space="0" w:color="auto"/>
              <w:bottom w:val="single" w:sz="6" w:space="0" w:color="auto"/>
              <w:right w:val="single" w:sz="6" w:space="0" w:color="auto"/>
            </w:tcBorders>
            <w:shd w:val="clear" w:color="auto" w:fill="FFFFFF"/>
          </w:tcPr>
          <w:p w:rsidR="00E15DEA" w:rsidRPr="002125EA" w:rsidRDefault="00E15DEA" w:rsidP="002125EA">
            <w:r w:rsidRPr="002125EA">
              <w:t>В 2019 году в муниципальном бюджете на создание «доступной среды» было выделено всего 20,0 тыс. руб. Средства были направлены на установку на входах в 3 детских садах звонков и тактильных табличек для маломобильных групп населения.</w:t>
            </w:r>
          </w:p>
          <w:p w:rsidR="00E15DEA" w:rsidRPr="002125EA" w:rsidRDefault="00E15DEA" w:rsidP="002125EA">
            <w:r w:rsidRPr="002125EA">
              <w:t>В результате конкурса на поощрение педагогов, работающих с детьми с ограниченными   возможностями   здоровья,   и   специалистов,   обеспечивающих   их сопровождение, денежные поощрения получили 9 педагогов и специалистов детских садов, школ и учреждений дополнительного образования. Сумма денежного приза составила 11 111 руб.</w:t>
            </w:r>
          </w:p>
        </w:tc>
        <w:tc>
          <w:tcPr>
            <w:tcW w:w="2406" w:type="dxa"/>
            <w:tcBorders>
              <w:top w:val="single" w:sz="6" w:space="0" w:color="auto"/>
              <w:left w:val="single" w:sz="6" w:space="0" w:color="auto"/>
              <w:bottom w:val="single" w:sz="6" w:space="0" w:color="auto"/>
              <w:right w:val="single" w:sz="6" w:space="0" w:color="auto"/>
            </w:tcBorders>
            <w:shd w:val="clear" w:color="auto" w:fill="FFFFFF"/>
          </w:tcPr>
          <w:p w:rsidR="00E15DEA" w:rsidRPr="002125EA" w:rsidRDefault="00E15DEA" w:rsidP="002125EA"/>
        </w:tc>
      </w:tr>
      <w:tr w:rsidR="00E15DEA" w:rsidRPr="002125EA" w:rsidTr="00E15DEA">
        <w:trPr>
          <w:trHeight w:val="2300"/>
        </w:trPr>
        <w:tc>
          <w:tcPr>
            <w:tcW w:w="510" w:type="dxa"/>
            <w:tcBorders>
              <w:top w:val="single" w:sz="6" w:space="0" w:color="auto"/>
              <w:left w:val="single" w:sz="6" w:space="0" w:color="auto"/>
              <w:bottom w:val="single" w:sz="6" w:space="0" w:color="auto"/>
              <w:right w:val="single" w:sz="6" w:space="0" w:color="auto"/>
            </w:tcBorders>
            <w:shd w:val="clear" w:color="auto" w:fill="FFFFFF"/>
          </w:tcPr>
          <w:p w:rsidR="00E15DEA" w:rsidRDefault="00EF3CF0" w:rsidP="002125EA">
            <w:r>
              <w:t>56</w:t>
            </w:r>
          </w:p>
        </w:tc>
        <w:tc>
          <w:tcPr>
            <w:tcW w:w="3887" w:type="dxa"/>
            <w:tcBorders>
              <w:top w:val="single" w:sz="6" w:space="0" w:color="auto"/>
              <w:left w:val="single" w:sz="6" w:space="0" w:color="auto"/>
              <w:bottom w:val="single" w:sz="6" w:space="0" w:color="auto"/>
              <w:right w:val="single" w:sz="6" w:space="0" w:color="auto"/>
            </w:tcBorders>
            <w:shd w:val="clear" w:color="auto" w:fill="FFFFFF"/>
          </w:tcPr>
          <w:p w:rsidR="00E15DEA" w:rsidRPr="002125EA" w:rsidRDefault="00EF3CF0" w:rsidP="002125EA">
            <w:r w:rsidRPr="00EF3CF0">
              <w:t>Мероприятия по обеспечению предоставления социальных гарантий и дополнительных мер социальной поддержки отдельным категориям граждан</w:t>
            </w:r>
          </w:p>
        </w:tc>
        <w:tc>
          <w:tcPr>
            <w:tcW w:w="7191" w:type="dxa"/>
            <w:tcBorders>
              <w:top w:val="single" w:sz="6" w:space="0" w:color="auto"/>
              <w:left w:val="single" w:sz="6" w:space="0" w:color="auto"/>
              <w:bottom w:val="single" w:sz="6" w:space="0" w:color="auto"/>
              <w:right w:val="single" w:sz="6" w:space="0" w:color="auto"/>
            </w:tcBorders>
            <w:shd w:val="clear" w:color="auto" w:fill="FFFFFF"/>
          </w:tcPr>
          <w:p w:rsidR="00E15DEA" w:rsidRPr="002125EA" w:rsidRDefault="00E15DEA" w:rsidP="002125EA"/>
        </w:tc>
        <w:tc>
          <w:tcPr>
            <w:tcW w:w="2406" w:type="dxa"/>
            <w:tcBorders>
              <w:top w:val="single" w:sz="6" w:space="0" w:color="auto"/>
              <w:left w:val="single" w:sz="6" w:space="0" w:color="auto"/>
              <w:bottom w:val="single" w:sz="6" w:space="0" w:color="auto"/>
              <w:right w:val="single" w:sz="6" w:space="0" w:color="auto"/>
            </w:tcBorders>
            <w:shd w:val="clear" w:color="auto" w:fill="FFFFFF"/>
          </w:tcPr>
          <w:p w:rsidR="00E15DEA" w:rsidRPr="002125EA" w:rsidRDefault="00EF3CF0" w:rsidP="002125EA">
            <w:r w:rsidRPr="00EF3CF0">
              <w:t>. Постановление Администрации города Иванова от 13.11.2018 N 1489 "Об утверждении муниципальной программы "Забота и поддержка"</w:t>
            </w:r>
          </w:p>
        </w:tc>
      </w:tr>
      <w:tr w:rsidR="00E15DEA" w:rsidRPr="002125EA" w:rsidTr="00E15DEA">
        <w:trPr>
          <w:trHeight w:val="2300"/>
        </w:trPr>
        <w:tc>
          <w:tcPr>
            <w:tcW w:w="510" w:type="dxa"/>
            <w:tcBorders>
              <w:top w:val="single" w:sz="6" w:space="0" w:color="auto"/>
              <w:left w:val="single" w:sz="6" w:space="0" w:color="auto"/>
              <w:bottom w:val="single" w:sz="4" w:space="0" w:color="auto"/>
              <w:right w:val="single" w:sz="6" w:space="0" w:color="auto"/>
            </w:tcBorders>
            <w:shd w:val="clear" w:color="auto" w:fill="FFFFFF"/>
          </w:tcPr>
          <w:p w:rsidR="00E15DEA" w:rsidRDefault="00E15DEA" w:rsidP="002125EA"/>
        </w:tc>
        <w:tc>
          <w:tcPr>
            <w:tcW w:w="3887" w:type="dxa"/>
            <w:tcBorders>
              <w:top w:val="single" w:sz="6" w:space="0" w:color="auto"/>
              <w:left w:val="single" w:sz="6" w:space="0" w:color="auto"/>
              <w:bottom w:val="single" w:sz="4" w:space="0" w:color="auto"/>
              <w:right w:val="single" w:sz="6" w:space="0" w:color="auto"/>
            </w:tcBorders>
            <w:shd w:val="clear" w:color="auto" w:fill="FFFFFF"/>
          </w:tcPr>
          <w:p w:rsidR="00E15DEA" w:rsidRPr="002125EA" w:rsidRDefault="00E15DEA" w:rsidP="002125EA"/>
        </w:tc>
        <w:tc>
          <w:tcPr>
            <w:tcW w:w="7191" w:type="dxa"/>
            <w:tcBorders>
              <w:top w:val="single" w:sz="6" w:space="0" w:color="auto"/>
              <w:left w:val="single" w:sz="6" w:space="0" w:color="auto"/>
              <w:bottom w:val="single" w:sz="4" w:space="0" w:color="auto"/>
              <w:right w:val="single" w:sz="6" w:space="0" w:color="auto"/>
            </w:tcBorders>
            <w:shd w:val="clear" w:color="auto" w:fill="FFFFFF"/>
          </w:tcPr>
          <w:p w:rsidR="00E15DEA" w:rsidRPr="002125EA" w:rsidRDefault="00E15DEA" w:rsidP="002125EA"/>
        </w:tc>
        <w:tc>
          <w:tcPr>
            <w:tcW w:w="2406" w:type="dxa"/>
            <w:tcBorders>
              <w:top w:val="single" w:sz="6" w:space="0" w:color="auto"/>
              <w:left w:val="single" w:sz="6" w:space="0" w:color="auto"/>
              <w:bottom w:val="single" w:sz="4" w:space="0" w:color="auto"/>
              <w:right w:val="single" w:sz="6" w:space="0" w:color="auto"/>
            </w:tcBorders>
            <w:shd w:val="clear" w:color="auto" w:fill="FFFFFF"/>
          </w:tcPr>
          <w:p w:rsidR="00E15DEA" w:rsidRPr="002125EA" w:rsidRDefault="00E15DEA" w:rsidP="002125EA"/>
        </w:tc>
      </w:tr>
    </w:tbl>
    <w:p w:rsidR="002773D2" w:rsidRDefault="002773D2" w:rsidP="002773D2">
      <w:pPr>
        <w:jc w:val="center"/>
      </w:pPr>
    </w:p>
    <w:p w:rsidR="00514991" w:rsidRDefault="00514991" w:rsidP="002773D2">
      <w:pPr>
        <w:jc w:val="center"/>
      </w:pPr>
    </w:p>
    <w:p w:rsidR="00514991" w:rsidRDefault="00514991" w:rsidP="002773D2">
      <w:pPr>
        <w:jc w:val="center"/>
      </w:pPr>
    </w:p>
    <w:p w:rsidR="00514991" w:rsidRDefault="00514991" w:rsidP="002773D2">
      <w:pPr>
        <w:jc w:val="center"/>
      </w:pPr>
    </w:p>
    <w:p w:rsidR="00514991" w:rsidRDefault="00514991" w:rsidP="002773D2">
      <w:pPr>
        <w:jc w:val="center"/>
      </w:pPr>
    </w:p>
    <w:p w:rsidR="00514991" w:rsidRDefault="00514991" w:rsidP="002773D2">
      <w:pPr>
        <w:jc w:val="center"/>
      </w:pPr>
    </w:p>
    <w:p w:rsidR="00514991" w:rsidRDefault="00514991" w:rsidP="002773D2">
      <w:pPr>
        <w:jc w:val="center"/>
      </w:pPr>
    </w:p>
    <w:p w:rsidR="00514991" w:rsidRDefault="00514991" w:rsidP="002773D2">
      <w:pPr>
        <w:jc w:val="center"/>
      </w:pPr>
    </w:p>
    <w:p w:rsidR="00514991" w:rsidRDefault="00514991" w:rsidP="002773D2">
      <w:pPr>
        <w:jc w:val="center"/>
      </w:pPr>
    </w:p>
    <w:p w:rsidR="00514991" w:rsidRDefault="00514991" w:rsidP="002773D2">
      <w:pPr>
        <w:jc w:val="center"/>
      </w:pPr>
    </w:p>
    <w:p w:rsidR="00514991" w:rsidRDefault="00514991" w:rsidP="002773D2">
      <w:pPr>
        <w:jc w:val="center"/>
      </w:pPr>
    </w:p>
    <w:p w:rsidR="002773D2" w:rsidRDefault="002773D2" w:rsidP="002773D2">
      <w:pPr>
        <w:jc w:val="center"/>
      </w:pPr>
      <w:r w:rsidRPr="002773D2">
        <w:t>Достижение це</w:t>
      </w:r>
      <w:r>
        <w:t>левых индикаторов Стратегии разв</w:t>
      </w:r>
      <w:r w:rsidRPr="002773D2">
        <w:t>ития городского округа Иваново</w:t>
      </w:r>
    </w:p>
    <w:p w:rsidR="00514991" w:rsidRDefault="00514991" w:rsidP="002773D2">
      <w:pPr>
        <w:jc w:val="center"/>
      </w:pPr>
    </w:p>
    <w:p w:rsidR="002773D2" w:rsidRPr="002773D2" w:rsidRDefault="002773D2" w:rsidP="002773D2">
      <w:pPr>
        <w:jc w:val="center"/>
      </w:pPr>
    </w:p>
    <w:tbl>
      <w:tblPr>
        <w:tblW w:w="0" w:type="auto"/>
        <w:tblInd w:w="40" w:type="dxa"/>
        <w:tblLayout w:type="fixed"/>
        <w:tblCellMar>
          <w:left w:w="40" w:type="dxa"/>
          <w:right w:w="40" w:type="dxa"/>
        </w:tblCellMar>
        <w:tblLook w:val="0000" w:firstRow="0" w:lastRow="0" w:firstColumn="0" w:lastColumn="0" w:noHBand="0" w:noVBand="0"/>
      </w:tblPr>
      <w:tblGrid>
        <w:gridCol w:w="501"/>
        <w:gridCol w:w="5078"/>
        <w:gridCol w:w="1729"/>
        <w:gridCol w:w="1819"/>
        <w:gridCol w:w="1955"/>
        <w:gridCol w:w="2000"/>
      </w:tblGrid>
      <w:tr w:rsidR="002773D2" w:rsidRPr="002773D2" w:rsidTr="00133ADA">
        <w:trPr>
          <w:trHeight w:hRule="exact" w:val="673"/>
        </w:trPr>
        <w:tc>
          <w:tcPr>
            <w:tcW w:w="501"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2773D2">
            <w:r w:rsidRPr="002773D2">
              <w:t xml:space="preserve">№ </w:t>
            </w:r>
            <w:proofErr w:type="gramStart"/>
            <w:r w:rsidRPr="002773D2">
              <w:t>п</w:t>
            </w:r>
            <w:proofErr w:type="gramEnd"/>
            <w:r w:rsidRPr="002773D2">
              <w:t>/п</w:t>
            </w:r>
          </w:p>
        </w:tc>
        <w:tc>
          <w:tcPr>
            <w:tcW w:w="5078"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2773D2">
            <w:r w:rsidRPr="002773D2">
              <w:t>Наименование индикатора</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2773D2">
            <w:r w:rsidRPr="002773D2">
              <w:t>Единица измерения</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2773D2">
            <w:r w:rsidRPr="002773D2">
              <w:t>Значение индикатора за отчетный год</w:t>
            </w:r>
          </w:p>
        </w:tc>
        <w:tc>
          <w:tcPr>
            <w:tcW w:w="1955"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2773D2">
            <w:r w:rsidRPr="002773D2">
              <w:t>Значение индикатора к 2020 году</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2773D2">
            <w:r w:rsidRPr="002773D2">
              <w:t>% достижения</w:t>
            </w:r>
          </w:p>
        </w:tc>
      </w:tr>
      <w:tr w:rsidR="00514991" w:rsidRPr="002773D2" w:rsidTr="001B4B14">
        <w:trPr>
          <w:trHeight w:hRule="exact" w:val="673"/>
        </w:trPr>
        <w:tc>
          <w:tcPr>
            <w:tcW w:w="13082" w:type="dxa"/>
            <w:gridSpan w:val="6"/>
            <w:tcBorders>
              <w:top w:val="single" w:sz="6" w:space="0" w:color="auto"/>
              <w:left w:val="single" w:sz="6" w:space="0" w:color="auto"/>
              <w:bottom w:val="single" w:sz="6" w:space="0" w:color="auto"/>
              <w:right w:val="single" w:sz="6" w:space="0" w:color="auto"/>
            </w:tcBorders>
            <w:shd w:val="clear" w:color="auto" w:fill="FFFFFF"/>
          </w:tcPr>
          <w:p w:rsidR="00514991" w:rsidRPr="00514991" w:rsidRDefault="00514991" w:rsidP="00514991">
            <w:pPr>
              <w:jc w:val="center"/>
              <w:rPr>
                <w:b/>
              </w:rPr>
            </w:pPr>
            <w:r w:rsidRPr="00514991">
              <w:rPr>
                <w:b/>
              </w:rPr>
              <w:t>1 Стратегическое  направление №1 «Инвестицио</w:t>
            </w:r>
            <w:r>
              <w:rPr>
                <w:b/>
              </w:rPr>
              <w:t>нная стратегия и инновационная с</w:t>
            </w:r>
            <w:r w:rsidRPr="00514991">
              <w:rPr>
                <w:b/>
              </w:rPr>
              <w:t>фера городского округа Иванова</w:t>
            </w:r>
            <w:r>
              <w:rPr>
                <w:b/>
              </w:rPr>
              <w:t>»</w:t>
            </w:r>
          </w:p>
        </w:tc>
      </w:tr>
      <w:tr w:rsidR="00514991" w:rsidRPr="002773D2" w:rsidTr="00133ADA">
        <w:trPr>
          <w:trHeight w:hRule="exact" w:val="664"/>
        </w:trPr>
        <w:tc>
          <w:tcPr>
            <w:tcW w:w="501" w:type="dxa"/>
            <w:tcBorders>
              <w:top w:val="single" w:sz="6" w:space="0" w:color="auto"/>
              <w:left w:val="single" w:sz="6" w:space="0" w:color="auto"/>
              <w:bottom w:val="single" w:sz="6" w:space="0" w:color="auto"/>
              <w:right w:val="single" w:sz="6" w:space="0" w:color="auto"/>
            </w:tcBorders>
            <w:shd w:val="clear" w:color="auto" w:fill="FFFFFF"/>
          </w:tcPr>
          <w:p w:rsidR="00514991" w:rsidRPr="002773D2" w:rsidRDefault="00514991" w:rsidP="002773D2">
            <w:r>
              <w:t>17.</w:t>
            </w:r>
          </w:p>
        </w:tc>
        <w:tc>
          <w:tcPr>
            <w:tcW w:w="5078" w:type="dxa"/>
            <w:tcBorders>
              <w:top w:val="single" w:sz="6" w:space="0" w:color="auto"/>
              <w:left w:val="single" w:sz="6" w:space="0" w:color="auto"/>
              <w:bottom w:val="single" w:sz="6" w:space="0" w:color="auto"/>
              <w:right w:val="single" w:sz="6" w:space="0" w:color="auto"/>
            </w:tcBorders>
            <w:shd w:val="clear" w:color="auto" w:fill="FFFFFF"/>
          </w:tcPr>
          <w:p w:rsidR="00514991" w:rsidRPr="002773D2" w:rsidRDefault="008F1A86" w:rsidP="002773D2">
            <w:r>
              <w:t>Оснащённость</w:t>
            </w:r>
            <w:r w:rsidR="00514991">
              <w:t xml:space="preserve"> компьютерами на 100 чел:</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514991" w:rsidRPr="002773D2" w:rsidRDefault="00514991" w:rsidP="002773D2">
            <w:proofErr w:type="spellStart"/>
            <w:proofErr w:type="gramStart"/>
            <w:r>
              <w:t>ед</w:t>
            </w:r>
            <w:proofErr w:type="spellEnd"/>
            <w:proofErr w:type="gramEnd"/>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514991" w:rsidRPr="002773D2" w:rsidRDefault="00514991" w:rsidP="00514991">
            <w:pPr>
              <w:jc w:val="center"/>
            </w:pPr>
          </w:p>
        </w:tc>
        <w:tc>
          <w:tcPr>
            <w:tcW w:w="1955" w:type="dxa"/>
            <w:tcBorders>
              <w:top w:val="single" w:sz="6" w:space="0" w:color="auto"/>
              <w:left w:val="single" w:sz="6" w:space="0" w:color="auto"/>
              <w:bottom w:val="single" w:sz="6" w:space="0" w:color="auto"/>
              <w:right w:val="single" w:sz="6" w:space="0" w:color="auto"/>
            </w:tcBorders>
            <w:shd w:val="clear" w:color="auto" w:fill="FFFFFF"/>
          </w:tcPr>
          <w:p w:rsidR="00514991" w:rsidRPr="002773D2" w:rsidRDefault="00514991" w:rsidP="00514991">
            <w:pPr>
              <w:jc w:val="center"/>
            </w:pP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514991" w:rsidRPr="002773D2" w:rsidRDefault="00514991" w:rsidP="002773D2"/>
        </w:tc>
      </w:tr>
      <w:tr w:rsidR="00514991" w:rsidRPr="002773D2" w:rsidTr="00133ADA">
        <w:trPr>
          <w:trHeight w:hRule="exact" w:val="664"/>
        </w:trPr>
        <w:tc>
          <w:tcPr>
            <w:tcW w:w="501" w:type="dxa"/>
            <w:tcBorders>
              <w:top w:val="single" w:sz="6" w:space="0" w:color="auto"/>
              <w:left w:val="single" w:sz="6" w:space="0" w:color="auto"/>
              <w:bottom w:val="single" w:sz="6" w:space="0" w:color="auto"/>
              <w:right w:val="single" w:sz="6" w:space="0" w:color="auto"/>
            </w:tcBorders>
            <w:shd w:val="clear" w:color="auto" w:fill="FFFFFF"/>
          </w:tcPr>
          <w:p w:rsidR="00514991" w:rsidRDefault="00514991" w:rsidP="002773D2">
            <w:r>
              <w:t>17.1.</w:t>
            </w:r>
          </w:p>
        </w:tc>
        <w:tc>
          <w:tcPr>
            <w:tcW w:w="5078" w:type="dxa"/>
            <w:tcBorders>
              <w:top w:val="single" w:sz="6" w:space="0" w:color="auto"/>
              <w:left w:val="single" w:sz="6" w:space="0" w:color="auto"/>
              <w:bottom w:val="single" w:sz="6" w:space="0" w:color="auto"/>
              <w:right w:val="single" w:sz="6" w:space="0" w:color="auto"/>
            </w:tcBorders>
            <w:shd w:val="clear" w:color="auto" w:fill="FFFFFF"/>
          </w:tcPr>
          <w:p w:rsidR="00514991" w:rsidRPr="002773D2" w:rsidRDefault="00514991" w:rsidP="002773D2">
            <w:r>
              <w:t>- учеников</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514991" w:rsidRPr="002773D2" w:rsidRDefault="00514991" w:rsidP="002773D2">
            <w:proofErr w:type="spellStart"/>
            <w:proofErr w:type="gramStart"/>
            <w:r>
              <w:t>ед</w:t>
            </w:r>
            <w:proofErr w:type="spellEnd"/>
            <w:proofErr w:type="gramEnd"/>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514991" w:rsidRPr="002773D2" w:rsidRDefault="00514991" w:rsidP="00514991">
            <w:pPr>
              <w:jc w:val="center"/>
            </w:pPr>
            <w:r>
              <w:t>11,3</w:t>
            </w:r>
          </w:p>
        </w:tc>
        <w:tc>
          <w:tcPr>
            <w:tcW w:w="1955" w:type="dxa"/>
            <w:tcBorders>
              <w:top w:val="single" w:sz="6" w:space="0" w:color="auto"/>
              <w:left w:val="single" w:sz="6" w:space="0" w:color="auto"/>
              <w:bottom w:val="single" w:sz="6" w:space="0" w:color="auto"/>
              <w:right w:val="single" w:sz="6" w:space="0" w:color="auto"/>
            </w:tcBorders>
            <w:shd w:val="clear" w:color="auto" w:fill="FFFFFF"/>
          </w:tcPr>
          <w:p w:rsidR="00514991" w:rsidRPr="002773D2" w:rsidRDefault="00514991" w:rsidP="00514991">
            <w:pPr>
              <w:jc w:val="center"/>
            </w:pPr>
            <w:r>
              <w:t>80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514991" w:rsidRPr="002773D2" w:rsidRDefault="00514991" w:rsidP="00514991">
            <w:pPr>
              <w:jc w:val="center"/>
            </w:pPr>
            <w:r>
              <w:t>14,1</w:t>
            </w:r>
          </w:p>
        </w:tc>
      </w:tr>
      <w:tr w:rsidR="002773D2" w:rsidRPr="002773D2" w:rsidTr="00133ADA">
        <w:trPr>
          <w:trHeight w:hRule="exact" w:val="664"/>
        </w:trPr>
        <w:tc>
          <w:tcPr>
            <w:tcW w:w="501"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7E06CE" w:rsidP="002773D2">
            <w:r>
              <w:t>46</w:t>
            </w:r>
          </w:p>
        </w:tc>
        <w:tc>
          <w:tcPr>
            <w:tcW w:w="5078"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2773D2">
            <w:r w:rsidRPr="002773D2">
              <w:t>Количество учащихся на один компьютер, используемый в учебно-воспитательном    процессе    общеобразовательных школ</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2773D2">
            <w:r w:rsidRPr="002773D2">
              <w:t>чел.</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567C55" w:rsidP="00514991">
            <w:pPr>
              <w:jc w:val="center"/>
            </w:pPr>
            <w:r>
              <w:t>8,9</w:t>
            </w:r>
          </w:p>
        </w:tc>
        <w:tc>
          <w:tcPr>
            <w:tcW w:w="1955" w:type="dxa"/>
            <w:tcBorders>
              <w:top w:val="single" w:sz="6" w:space="0" w:color="auto"/>
              <w:left w:val="single" w:sz="6" w:space="0" w:color="auto"/>
              <w:bottom w:val="single" w:sz="6" w:space="0" w:color="auto"/>
              <w:right w:val="single" w:sz="6" w:space="0" w:color="auto"/>
            </w:tcBorders>
            <w:shd w:val="clear" w:color="auto" w:fill="FFFFFF"/>
          </w:tcPr>
          <w:p w:rsidR="002773D2" w:rsidRDefault="002773D2" w:rsidP="00514991">
            <w:pPr>
              <w:jc w:val="center"/>
            </w:pPr>
            <w:r w:rsidRPr="002773D2">
              <w:t>7,0</w:t>
            </w:r>
          </w:p>
          <w:p w:rsidR="00B773E1" w:rsidRPr="00B773E1" w:rsidRDefault="00B773E1" w:rsidP="00514991">
            <w:pPr>
              <w:jc w:val="center"/>
              <w:rPr>
                <w:color w:val="FF0000"/>
              </w:rPr>
            </w:pPr>
          </w:p>
          <w:p w:rsidR="00DA737E" w:rsidRPr="002773D2" w:rsidRDefault="00DA737E" w:rsidP="00514991">
            <w:pPr>
              <w:jc w:val="center"/>
            </w:pP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514991" w:rsidP="00514991">
            <w:pPr>
              <w:jc w:val="center"/>
            </w:pPr>
            <w:r>
              <w:t>78,6</w:t>
            </w:r>
          </w:p>
        </w:tc>
      </w:tr>
      <w:tr w:rsidR="002773D2" w:rsidRPr="002773D2" w:rsidTr="00133ADA">
        <w:trPr>
          <w:trHeight w:hRule="exact" w:val="655"/>
        </w:trPr>
        <w:tc>
          <w:tcPr>
            <w:tcW w:w="501"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7E06CE" w:rsidP="002773D2">
            <w:r>
              <w:t>47</w:t>
            </w:r>
          </w:p>
        </w:tc>
        <w:tc>
          <w:tcPr>
            <w:tcW w:w="5078"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2773D2">
            <w:r w:rsidRPr="002773D2">
              <w:t>Доля педагогов общеобразовательных школ, применяющих информационно-коммуникационные         технологии         в образовательном процессе</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2773D2">
            <w:r w:rsidRPr="002773D2">
              <w:t>%</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514991">
            <w:pPr>
              <w:jc w:val="center"/>
            </w:pPr>
            <w:r w:rsidRPr="002773D2">
              <w:t>100,0</w:t>
            </w:r>
          </w:p>
        </w:tc>
        <w:tc>
          <w:tcPr>
            <w:tcW w:w="1955"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514991">
            <w:pPr>
              <w:jc w:val="center"/>
            </w:pPr>
            <w:r w:rsidRPr="002773D2">
              <w:t>100,0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514991">
            <w:pPr>
              <w:jc w:val="center"/>
            </w:pPr>
            <w:r w:rsidRPr="002773D2">
              <w:t>100,0</w:t>
            </w:r>
          </w:p>
        </w:tc>
      </w:tr>
      <w:tr w:rsidR="002773D2" w:rsidRPr="002773D2" w:rsidTr="00133ADA">
        <w:trPr>
          <w:trHeight w:hRule="exact" w:val="650"/>
        </w:trPr>
        <w:tc>
          <w:tcPr>
            <w:tcW w:w="501"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7E06CE" w:rsidP="002773D2">
            <w:r>
              <w:t>48</w:t>
            </w:r>
          </w:p>
        </w:tc>
        <w:tc>
          <w:tcPr>
            <w:tcW w:w="5078"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2773D2">
            <w:r w:rsidRPr="002773D2">
              <w:t>Доля образовательных учреждений, принимающих участие в конкурсных      мероприятиях,      позволяющих      привлечь дополнительные инвестиции</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2773D2">
            <w:r w:rsidRPr="002773D2">
              <w:t>%</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514991" w:rsidP="00514991">
            <w:pPr>
              <w:jc w:val="center"/>
            </w:pPr>
            <w:r>
              <w:t>29,0</w:t>
            </w:r>
          </w:p>
        </w:tc>
        <w:tc>
          <w:tcPr>
            <w:tcW w:w="1955"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514991">
            <w:pPr>
              <w:jc w:val="center"/>
            </w:pPr>
            <w:r w:rsidRPr="002773D2">
              <w:t>40,0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514991" w:rsidP="00514991">
            <w:pPr>
              <w:jc w:val="center"/>
            </w:pPr>
            <w:r>
              <w:t>72,5</w:t>
            </w:r>
          </w:p>
        </w:tc>
      </w:tr>
      <w:tr w:rsidR="002773D2" w:rsidRPr="002773D2" w:rsidTr="00133ADA">
        <w:trPr>
          <w:trHeight w:hRule="exact" w:val="655"/>
        </w:trPr>
        <w:tc>
          <w:tcPr>
            <w:tcW w:w="501"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7E06CE" w:rsidP="002773D2">
            <w:r>
              <w:t>49</w:t>
            </w:r>
          </w:p>
        </w:tc>
        <w:tc>
          <w:tcPr>
            <w:tcW w:w="5078"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2773D2">
            <w:r w:rsidRPr="002773D2">
              <w:t>Доля школьников, обучающихся в общеобразовательных учреждениях,   отвечающих   современным   требованиям   к условиям осуществления образовательного процесса</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2773D2">
            <w:r w:rsidRPr="002773D2">
              <w:t>%</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514991" w:rsidP="00514991">
            <w:pPr>
              <w:jc w:val="center"/>
            </w:pPr>
            <w:r>
              <w:t>98,0</w:t>
            </w:r>
          </w:p>
        </w:tc>
        <w:tc>
          <w:tcPr>
            <w:tcW w:w="1955"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514991">
            <w:pPr>
              <w:jc w:val="center"/>
            </w:pPr>
            <w:r w:rsidRPr="002773D2">
              <w:t>99,9</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514991" w:rsidP="00514991">
            <w:pPr>
              <w:jc w:val="center"/>
            </w:pPr>
            <w:r>
              <w:t>98,0</w:t>
            </w:r>
          </w:p>
        </w:tc>
      </w:tr>
      <w:tr w:rsidR="002773D2" w:rsidRPr="002773D2" w:rsidTr="00133ADA">
        <w:trPr>
          <w:trHeight w:hRule="exact" w:val="442"/>
        </w:trPr>
        <w:tc>
          <w:tcPr>
            <w:tcW w:w="501"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7E06CE" w:rsidP="002773D2">
            <w:r>
              <w:t>50</w:t>
            </w:r>
          </w:p>
        </w:tc>
        <w:tc>
          <w:tcPr>
            <w:tcW w:w="5078"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2773D2">
            <w:r w:rsidRPr="002773D2">
              <w:t>Охват детей   горячим  питанием  в  общеобразовательных учреждениях</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2773D2">
            <w:r w:rsidRPr="002773D2">
              <w:t>%</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520AD2" w:rsidP="00520AD2">
            <w:pPr>
              <w:jc w:val="center"/>
            </w:pPr>
            <w:r>
              <w:t>84</w:t>
            </w:r>
            <w:r w:rsidR="002773D2" w:rsidRPr="002773D2">
              <w:t>,0</w:t>
            </w:r>
          </w:p>
        </w:tc>
        <w:tc>
          <w:tcPr>
            <w:tcW w:w="1955"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520AD2">
            <w:pPr>
              <w:jc w:val="center"/>
            </w:pPr>
            <w:r w:rsidRPr="002773D2">
              <w:t>88,0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520AD2" w:rsidP="00520AD2">
            <w:pPr>
              <w:jc w:val="center"/>
            </w:pPr>
            <w:r>
              <w:t>95,4</w:t>
            </w:r>
          </w:p>
        </w:tc>
      </w:tr>
      <w:tr w:rsidR="002773D2" w:rsidRPr="002773D2" w:rsidTr="00133ADA">
        <w:trPr>
          <w:trHeight w:hRule="exact" w:val="442"/>
        </w:trPr>
        <w:tc>
          <w:tcPr>
            <w:tcW w:w="501"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7E06CE" w:rsidP="002773D2">
            <w:r>
              <w:t>51</w:t>
            </w:r>
          </w:p>
        </w:tc>
        <w:tc>
          <w:tcPr>
            <w:tcW w:w="5078"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2773D2">
            <w:r w:rsidRPr="002773D2">
              <w:t>Охват      детей      дополнительным       образованием       в образовательных учреждениях</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2773D2">
            <w:r w:rsidRPr="002773D2">
              <w:t>%</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520AD2" w:rsidP="00520AD2">
            <w:pPr>
              <w:jc w:val="center"/>
            </w:pPr>
            <w:r>
              <w:t>90,3</w:t>
            </w:r>
          </w:p>
        </w:tc>
        <w:tc>
          <w:tcPr>
            <w:tcW w:w="1955"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520AD2">
            <w:pPr>
              <w:jc w:val="center"/>
            </w:pPr>
            <w:r w:rsidRPr="002773D2">
              <w:t>87,0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520AD2" w:rsidP="00520AD2">
            <w:pPr>
              <w:jc w:val="center"/>
            </w:pPr>
            <w:r>
              <w:t>103,0</w:t>
            </w:r>
          </w:p>
        </w:tc>
      </w:tr>
      <w:tr w:rsidR="002773D2" w:rsidRPr="002773D2" w:rsidTr="00133ADA">
        <w:trPr>
          <w:trHeight w:hRule="exact" w:val="442"/>
        </w:trPr>
        <w:tc>
          <w:tcPr>
            <w:tcW w:w="501"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7E06CE" w:rsidP="002773D2">
            <w:r>
              <w:t>52</w:t>
            </w:r>
          </w:p>
        </w:tc>
        <w:tc>
          <w:tcPr>
            <w:tcW w:w="5078"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2773D2">
            <w:r w:rsidRPr="002773D2">
              <w:t>Обеспечение местами детей от 1,5 до 7 лет (включительно) в учреждениях дошкольного образования</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2773D2">
            <w:r w:rsidRPr="002773D2">
              <w:t>%</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567C55" w:rsidP="00520AD2">
            <w:pPr>
              <w:jc w:val="center"/>
            </w:pPr>
            <w:r>
              <w:t>82,0</w:t>
            </w:r>
          </w:p>
        </w:tc>
        <w:tc>
          <w:tcPr>
            <w:tcW w:w="1955"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520AD2">
            <w:pPr>
              <w:jc w:val="center"/>
            </w:pPr>
            <w:r w:rsidRPr="002773D2">
              <w:t>83,2</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520AD2" w:rsidP="00520AD2">
            <w:pPr>
              <w:jc w:val="center"/>
            </w:pPr>
            <w:r>
              <w:t>98,6</w:t>
            </w:r>
          </w:p>
        </w:tc>
      </w:tr>
      <w:tr w:rsidR="002773D2" w:rsidRPr="002773D2" w:rsidTr="00133ADA">
        <w:trPr>
          <w:trHeight w:hRule="exact" w:val="460"/>
        </w:trPr>
        <w:tc>
          <w:tcPr>
            <w:tcW w:w="501"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7E06CE" w:rsidP="002773D2">
            <w:r>
              <w:t>53</w:t>
            </w:r>
          </w:p>
        </w:tc>
        <w:tc>
          <w:tcPr>
            <w:tcW w:w="5078"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2773D2">
            <w:r w:rsidRPr="002773D2">
              <w:t>Удельный вес вакансий в дошкольных образовательных учреждениях</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2773D2">
            <w:r w:rsidRPr="002773D2">
              <w:t>%</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520AD2" w:rsidP="00520AD2">
            <w:pPr>
              <w:jc w:val="center"/>
            </w:pPr>
            <w:r>
              <w:t>2,5</w:t>
            </w:r>
          </w:p>
        </w:tc>
        <w:tc>
          <w:tcPr>
            <w:tcW w:w="1955"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2773D2" w:rsidP="00520AD2">
            <w:pPr>
              <w:jc w:val="center"/>
            </w:pPr>
            <w:r w:rsidRPr="002773D2">
              <w:t>2,0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2773D2" w:rsidRPr="002773D2" w:rsidRDefault="00520AD2" w:rsidP="00520AD2">
            <w:pPr>
              <w:jc w:val="center"/>
            </w:pPr>
            <w:r>
              <w:t>80,0</w:t>
            </w:r>
          </w:p>
        </w:tc>
      </w:tr>
    </w:tbl>
    <w:p w:rsidR="00FC2250" w:rsidRDefault="0018326C" w:rsidP="007E06CE">
      <w:pPr>
        <w:pStyle w:val="a3"/>
        <w:ind w:left="1440"/>
      </w:pPr>
      <w:r>
        <w:t>17.1.</w:t>
      </w:r>
      <w:proofErr w:type="gramStart"/>
      <w:r w:rsidR="007E06CE">
        <w:t xml:space="preserve"> </w:t>
      </w:r>
      <w:r w:rsidR="00567C55">
        <w:t>;</w:t>
      </w:r>
      <w:proofErr w:type="gramEnd"/>
      <w:r w:rsidR="00567C55">
        <w:t xml:space="preserve"> 46. </w:t>
      </w:r>
      <w:r w:rsidR="008F1A86">
        <w:t>Снижение показателя  связано с тем</w:t>
      </w:r>
      <w:proofErr w:type="gramStart"/>
      <w:r w:rsidR="008F1A86">
        <w:t xml:space="preserve"> ,</w:t>
      </w:r>
      <w:proofErr w:type="gramEnd"/>
      <w:r w:rsidR="008F1A86">
        <w:t xml:space="preserve"> что контингент учащихся  увеличивается, компьютерная техника устаревает и </w:t>
      </w:r>
      <w:r w:rsidR="007E06CE">
        <w:t xml:space="preserve">не </w:t>
      </w:r>
      <w:r w:rsidR="008F1A86">
        <w:t>поступает в необходимых объемах</w:t>
      </w:r>
      <w:r w:rsidR="00567C55">
        <w:t xml:space="preserve">. Прогнозируемое значение показателя </w:t>
      </w:r>
      <w:r w:rsidR="003A5F70">
        <w:t>можно было достичь лишь при благоприятном развитии  социально-экономической ситуации</w:t>
      </w:r>
      <w:proofErr w:type="gramStart"/>
      <w:r w:rsidR="003A5F70">
        <w:t xml:space="preserve"> .</w:t>
      </w:r>
      <w:proofErr w:type="gramEnd"/>
    </w:p>
    <w:p w:rsidR="007E06CE" w:rsidRDefault="007E06CE" w:rsidP="007E06CE">
      <w:pPr>
        <w:pStyle w:val="a3"/>
        <w:ind w:left="1440"/>
      </w:pPr>
      <w:r>
        <w:t xml:space="preserve">48. Снижение показателя </w:t>
      </w:r>
      <w:r w:rsidR="0018326C">
        <w:t xml:space="preserve">связано  с уменьшением количества </w:t>
      </w:r>
      <w:r>
        <w:t>региональных и всероссийский объявленных конкурсов, условия которых подходят для участия образовательных учреждений города</w:t>
      </w:r>
      <w:proofErr w:type="gramStart"/>
      <w:r>
        <w:t xml:space="preserve"> ,</w:t>
      </w:r>
      <w:proofErr w:type="gramEnd"/>
      <w:r>
        <w:t xml:space="preserve"> в том числе условия </w:t>
      </w:r>
      <w:proofErr w:type="spellStart"/>
      <w:r>
        <w:t>софинансирования</w:t>
      </w:r>
      <w:proofErr w:type="spellEnd"/>
      <w:r>
        <w:t xml:space="preserve">. </w:t>
      </w:r>
    </w:p>
    <w:p w:rsidR="007E06CE" w:rsidRDefault="007E06CE" w:rsidP="007E06CE">
      <w:pPr>
        <w:pStyle w:val="a3"/>
        <w:ind w:left="1440"/>
      </w:pPr>
      <w:r>
        <w:lastRenderedPageBreak/>
        <w:t>49.Недостижение  планируемого показателя об</w:t>
      </w:r>
      <w:r w:rsidR="00591653">
        <w:t>ъясняется  изменениями в понятии</w:t>
      </w:r>
      <w:r w:rsidR="0018326C">
        <w:t xml:space="preserve"> «современные условия» </w:t>
      </w:r>
      <w:r>
        <w:t xml:space="preserve">  </w:t>
      </w:r>
    </w:p>
    <w:p w:rsidR="0018326C" w:rsidRDefault="0018326C" w:rsidP="007E06CE">
      <w:pPr>
        <w:pStyle w:val="a3"/>
        <w:ind w:left="1440"/>
      </w:pPr>
      <w:r>
        <w:t>50. Прогнозируемое значение показателя к концу  2020 года было задано в  соответствии с динамикой в предшествующие годы</w:t>
      </w:r>
      <w:proofErr w:type="gramStart"/>
      <w:r>
        <w:t xml:space="preserve"> .</w:t>
      </w:r>
      <w:proofErr w:type="gramEnd"/>
      <w:r w:rsidR="003A5F70">
        <w:t xml:space="preserve"> </w:t>
      </w:r>
      <w:r w:rsidR="00567C55">
        <w:t>В 2020 году снижение происходило в связи ухудшением социально-экономической ситуации</w:t>
      </w:r>
    </w:p>
    <w:p w:rsidR="0018326C" w:rsidRDefault="00567C55" w:rsidP="007E06CE">
      <w:pPr>
        <w:pStyle w:val="a3"/>
        <w:ind w:left="1440"/>
      </w:pPr>
      <w:r>
        <w:t>52.</w:t>
      </w:r>
      <w:r w:rsidR="00591653">
        <w:t>Недостижение  планируемого показателя связано со с</w:t>
      </w:r>
      <w:r w:rsidR="00591653" w:rsidRPr="00591653">
        <w:t>нижение</w:t>
      </w:r>
      <w:r w:rsidR="00591653">
        <w:t>м  рождаемости</w:t>
      </w:r>
      <w:proofErr w:type="gramStart"/>
      <w:r w:rsidR="00591653">
        <w:t xml:space="preserve"> .</w:t>
      </w:r>
      <w:proofErr w:type="gramEnd"/>
    </w:p>
    <w:p w:rsidR="00567C55" w:rsidRDefault="00567C55" w:rsidP="007E06CE">
      <w:pPr>
        <w:pStyle w:val="a3"/>
        <w:ind w:left="1440"/>
      </w:pPr>
      <w:r>
        <w:t>53.</w:t>
      </w:r>
      <w:r w:rsidR="003A5F70">
        <w:t>Проводимая кадровая  политика позволила улучшить показатель по сравнению с 2019. Годом. Низкая заработная плата является  причиной большого количества вакансий как педагогических работников</w:t>
      </w:r>
      <w:proofErr w:type="gramStart"/>
      <w:r w:rsidR="003A5F70">
        <w:t xml:space="preserve"> ,</w:t>
      </w:r>
      <w:proofErr w:type="gramEnd"/>
      <w:r w:rsidR="003A5F70">
        <w:t xml:space="preserve"> так и вспомогательного персонала.</w:t>
      </w:r>
    </w:p>
    <w:sectPr w:rsidR="00567C55" w:rsidSect="002125E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54C"/>
    <w:multiLevelType w:val="hybridMultilevel"/>
    <w:tmpl w:val="8A22CE86"/>
    <w:lvl w:ilvl="0" w:tplc="206068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1C05623"/>
    <w:multiLevelType w:val="hybridMultilevel"/>
    <w:tmpl w:val="870674FA"/>
    <w:lvl w:ilvl="0" w:tplc="1090BEC0">
      <w:start w:val="17"/>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06191C"/>
    <w:multiLevelType w:val="hybridMultilevel"/>
    <w:tmpl w:val="DB7A83CE"/>
    <w:lvl w:ilvl="0" w:tplc="254C42AA">
      <w:start w:val="17"/>
      <w:numFmt w:val="bullet"/>
      <w:lvlText w:val=""/>
      <w:lvlJc w:val="left"/>
      <w:pPr>
        <w:ind w:left="1080" w:hanging="360"/>
      </w:pPr>
      <w:rPr>
        <w:rFonts w:ascii="Symbol" w:eastAsiaTheme="minorEastAsi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5EA"/>
    <w:rsid w:val="0000574A"/>
    <w:rsid w:val="000D1FDB"/>
    <w:rsid w:val="00133AAF"/>
    <w:rsid w:val="00134839"/>
    <w:rsid w:val="001744A3"/>
    <w:rsid w:val="00174FF3"/>
    <w:rsid w:val="0018326C"/>
    <w:rsid w:val="001A30D6"/>
    <w:rsid w:val="002125EA"/>
    <w:rsid w:val="00235513"/>
    <w:rsid w:val="002773D2"/>
    <w:rsid w:val="003221A6"/>
    <w:rsid w:val="003A5F70"/>
    <w:rsid w:val="004F50FF"/>
    <w:rsid w:val="00514991"/>
    <w:rsid w:val="00520AD2"/>
    <w:rsid w:val="00567C55"/>
    <w:rsid w:val="00591653"/>
    <w:rsid w:val="00607704"/>
    <w:rsid w:val="006C064B"/>
    <w:rsid w:val="00751772"/>
    <w:rsid w:val="00774D7B"/>
    <w:rsid w:val="007918BA"/>
    <w:rsid w:val="007E06CE"/>
    <w:rsid w:val="00825A05"/>
    <w:rsid w:val="008F1A86"/>
    <w:rsid w:val="00903B04"/>
    <w:rsid w:val="00936155"/>
    <w:rsid w:val="00974D37"/>
    <w:rsid w:val="00987338"/>
    <w:rsid w:val="00992B07"/>
    <w:rsid w:val="00A926D1"/>
    <w:rsid w:val="00AC3E22"/>
    <w:rsid w:val="00B24BD8"/>
    <w:rsid w:val="00B3440F"/>
    <w:rsid w:val="00B773E1"/>
    <w:rsid w:val="00BA5CB5"/>
    <w:rsid w:val="00C24C4F"/>
    <w:rsid w:val="00D61B2C"/>
    <w:rsid w:val="00DA737E"/>
    <w:rsid w:val="00DF176C"/>
    <w:rsid w:val="00E15DEA"/>
    <w:rsid w:val="00E84307"/>
    <w:rsid w:val="00EC612F"/>
    <w:rsid w:val="00EF3CF0"/>
    <w:rsid w:val="00F167E0"/>
    <w:rsid w:val="00F46E1C"/>
    <w:rsid w:val="00F60BBB"/>
    <w:rsid w:val="00F640E8"/>
    <w:rsid w:val="00FF1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5E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A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5E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15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8</Pages>
  <Words>2143</Words>
  <Characters>12221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om</cp:lastModifiedBy>
  <cp:revision>7</cp:revision>
  <dcterms:created xsi:type="dcterms:W3CDTF">2021-04-26T14:25:00Z</dcterms:created>
  <dcterms:modified xsi:type="dcterms:W3CDTF">2021-06-28T08:53:00Z</dcterms:modified>
</cp:coreProperties>
</file>